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1DFD" w:rsidRDefault="00F71B96">
      <w:pPr>
        <w:pStyle w:val="Heading1"/>
        <w:spacing w:before="40" w:after="40"/>
        <w:rPr>
          <w:rFonts w:ascii="Arial" w:eastAsia="Arial" w:hAnsi="Arial" w:cs="Arial"/>
          <w:color w:val="0078BE"/>
          <w:sz w:val="32"/>
          <w:szCs w:val="32"/>
        </w:rPr>
      </w:pPr>
      <w:bookmarkStart w:id="0" w:name="_heading=h.bzm1f8w7vthu" w:colFirst="0" w:colLast="0"/>
      <w:bookmarkStart w:id="1" w:name="_GoBack"/>
      <w:bookmarkEnd w:id="0"/>
      <w:bookmarkEnd w:id="1"/>
      <w:r>
        <w:rPr>
          <w:rFonts w:ascii="Arial" w:eastAsia="Arial" w:hAnsi="Arial" w:cs="Arial"/>
          <w:color w:val="0078BE"/>
          <w:sz w:val="32"/>
          <w:szCs w:val="32"/>
        </w:rPr>
        <w:t>A glossary explaining genetic and medical terms in plain English</w:t>
      </w:r>
    </w:p>
    <w:p w:rsidR="004F1DFD" w:rsidRDefault="00F71B96">
      <w:pPr>
        <w:pBdr>
          <w:top w:val="nil"/>
          <w:left w:val="nil"/>
          <w:bottom w:val="nil"/>
          <w:right w:val="nil"/>
          <w:between w:val="nil"/>
        </w:pBdr>
        <w:spacing w:before="40" w:after="40"/>
        <w:rPr>
          <w:rFonts w:ascii="Arial" w:eastAsia="Arial" w:hAnsi="Arial" w:cs="Arial"/>
          <w:color w:val="4A4A4A"/>
          <w:sz w:val="24"/>
          <w:szCs w:val="24"/>
        </w:rPr>
      </w:pPr>
      <w:bookmarkStart w:id="2" w:name="_heading=h.gjdgxs" w:colFirst="0" w:colLast="0"/>
      <w:bookmarkEnd w:id="2"/>
      <w:r>
        <w:rPr>
          <w:rFonts w:ascii="Arial" w:eastAsia="Arial" w:hAnsi="Arial" w:cs="Arial"/>
          <w:color w:val="4A4A4A"/>
          <w:sz w:val="24"/>
          <w:szCs w:val="24"/>
        </w:rPr>
        <w:t xml:space="preserve">Finding out more about genetics and the NHS can involve lots of jargon and technical words. This is a guide to some of these words and terms to help with understanding. When words in the explanation section are in bold text, it means you can find an explanation of them in the glossary. </w:t>
      </w:r>
    </w:p>
    <w:p w:rsidR="004F1DFD" w:rsidRDefault="004F1DFD">
      <w:pPr>
        <w:pBdr>
          <w:top w:val="nil"/>
          <w:left w:val="nil"/>
          <w:bottom w:val="nil"/>
          <w:right w:val="nil"/>
          <w:between w:val="nil"/>
        </w:pBdr>
        <w:spacing w:before="40" w:after="40"/>
        <w:rPr>
          <w:rFonts w:ascii="Arial" w:eastAsia="Arial" w:hAnsi="Arial" w:cs="Arial"/>
          <w:color w:val="4A4A4A"/>
          <w:sz w:val="24"/>
          <w:szCs w:val="24"/>
        </w:rPr>
      </w:pPr>
      <w:bookmarkStart w:id="3" w:name="_heading=h.jb1u8hdrpqcc" w:colFirst="0" w:colLast="0"/>
      <w:bookmarkEnd w:id="3"/>
    </w:p>
    <w:p w:rsidR="004F1DFD" w:rsidRDefault="00F71B96">
      <w:pPr>
        <w:pStyle w:val="Heading2"/>
        <w:spacing w:before="40" w:after="40"/>
        <w:rPr>
          <w:rFonts w:ascii="Arial" w:eastAsia="Arial" w:hAnsi="Arial" w:cs="Arial"/>
          <w:color w:val="0078BE"/>
          <w:sz w:val="28"/>
          <w:szCs w:val="28"/>
        </w:rPr>
      </w:pPr>
      <w:bookmarkStart w:id="4" w:name="_heading=h.kwfmxlz45s7q" w:colFirst="0" w:colLast="0"/>
      <w:bookmarkEnd w:id="4"/>
      <w:r>
        <w:rPr>
          <w:rFonts w:ascii="Arial" w:eastAsia="Arial" w:hAnsi="Arial" w:cs="Arial"/>
          <w:color w:val="0078BE"/>
          <w:sz w:val="28"/>
          <w:szCs w:val="28"/>
        </w:rPr>
        <w:t>Genetic terms</w:t>
      </w:r>
    </w:p>
    <w:p w:rsidR="004F1DFD" w:rsidRDefault="00F71B96">
      <w:r>
        <w:rPr>
          <w:rFonts w:ascii="Arial" w:eastAsia="Arial" w:hAnsi="Arial" w:cs="Arial"/>
          <w:color w:val="4A4A4A"/>
          <w:sz w:val="24"/>
          <w:szCs w:val="24"/>
        </w:rPr>
        <w:t xml:space="preserve">Please note that this glossary only includes basic terms relating to genetics that you may wish to use in accessible information for people who are new to this topic. </w:t>
      </w:r>
    </w:p>
    <w:tbl>
      <w:tblPr>
        <w:tblStyle w:val="ab"/>
        <w:tblW w:w="10204" w:type="dxa"/>
        <w:jc w:val="center"/>
        <w:tblBorders>
          <w:top w:val="single" w:sz="4" w:space="0" w:color="000000"/>
          <w:left w:val="single" w:sz="4" w:space="0" w:color="000000"/>
          <w:bottom w:val="single" w:sz="4" w:space="0" w:color="000000"/>
          <w:right w:val="single" w:sz="4" w:space="0" w:color="000000"/>
          <w:insideH w:val="single" w:sz="12" w:space="0" w:color="FFFFFF"/>
          <w:insideV w:val="single" w:sz="4" w:space="0" w:color="000000"/>
        </w:tblBorders>
        <w:tblLayout w:type="fixed"/>
        <w:tblLook w:val="0400" w:firstRow="0" w:lastRow="0" w:firstColumn="0" w:lastColumn="0" w:noHBand="0" w:noVBand="1"/>
      </w:tblPr>
      <w:tblGrid>
        <w:gridCol w:w="2122"/>
        <w:gridCol w:w="8082"/>
      </w:tblGrid>
      <w:tr w:rsidR="004F1DFD">
        <w:trPr>
          <w:tblHeader/>
          <w:jc w:val="center"/>
        </w:trPr>
        <w:tc>
          <w:tcPr>
            <w:tcW w:w="2122" w:type="dxa"/>
            <w:tcBorders>
              <w:top w:val="single" w:sz="8" w:space="0" w:color="FFFFFF"/>
              <w:bottom w:val="single" w:sz="8" w:space="0" w:color="FFFFFF"/>
            </w:tcBorders>
            <w:shd w:val="clear" w:color="auto" w:fill="0078BE"/>
            <w:tcMar>
              <w:top w:w="100" w:type="dxa"/>
              <w:left w:w="100" w:type="dxa"/>
              <w:bottom w:w="100" w:type="dxa"/>
              <w:right w:w="100" w:type="dxa"/>
            </w:tcMar>
          </w:tcPr>
          <w:p w:rsidR="004F1DFD" w:rsidRDefault="00F71B96">
            <w:pPr>
              <w:rPr>
                <w:rFonts w:ascii="Arial" w:eastAsia="Arial" w:hAnsi="Arial" w:cs="Arial"/>
                <w:b/>
                <w:color w:val="000000"/>
              </w:rPr>
            </w:pPr>
            <w:r>
              <w:rPr>
                <w:rFonts w:ascii="Arial" w:eastAsia="Arial" w:hAnsi="Arial" w:cs="Arial"/>
                <w:b/>
                <w:color w:val="FFFFFF"/>
              </w:rPr>
              <w:t>Term</w:t>
            </w:r>
          </w:p>
        </w:tc>
        <w:tc>
          <w:tcPr>
            <w:tcW w:w="8082" w:type="dxa"/>
            <w:tcBorders>
              <w:top w:val="single" w:sz="8" w:space="0" w:color="FFFFFF"/>
              <w:bottom w:val="single" w:sz="8" w:space="0" w:color="FFFFFF"/>
            </w:tcBorders>
            <w:shd w:val="clear" w:color="auto" w:fill="0078BE"/>
            <w:tcMar>
              <w:top w:w="100" w:type="dxa"/>
              <w:left w:w="100" w:type="dxa"/>
              <w:bottom w:w="100" w:type="dxa"/>
              <w:right w:w="100" w:type="dxa"/>
            </w:tcMar>
            <w:vAlign w:val="bottom"/>
          </w:tcPr>
          <w:p w:rsidR="004F1DFD" w:rsidRDefault="00F71B96">
            <w:pPr>
              <w:rPr>
                <w:rFonts w:ascii="Arial" w:eastAsia="Arial" w:hAnsi="Arial" w:cs="Arial"/>
                <w:b/>
                <w:color w:val="000000"/>
              </w:rPr>
            </w:pPr>
            <w:r>
              <w:rPr>
                <w:rFonts w:ascii="Arial" w:eastAsia="Arial" w:hAnsi="Arial" w:cs="Arial"/>
                <w:b/>
                <w:color w:val="FFFFFF"/>
              </w:rPr>
              <w:t>Explanation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Autosomes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The set of </w:t>
            </w:r>
            <w:r>
              <w:rPr>
                <w:rFonts w:ascii="Arial" w:eastAsia="Arial" w:hAnsi="Arial" w:cs="Arial"/>
                <w:b/>
              </w:rPr>
              <w:t>chromosomes</w:t>
            </w:r>
            <w:r>
              <w:rPr>
                <w:rFonts w:ascii="Arial" w:eastAsia="Arial" w:hAnsi="Arial" w:cs="Arial"/>
              </w:rPr>
              <w:t xml:space="preserve"> that are the same in males and females. </w:t>
            </w:r>
            <w:r>
              <w:rPr>
                <w:rFonts w:ascii="Arial" w:eastAsia="Arial" w:hAnsi="Arial" w:cs="Arial"/>
                <w:color w:val="444746"/>
              </w:rPr>
              <w:t>We have 22 pairs of autosomes in almost all of the cells in our body.</w:t>
            </w:r>
          </w:p>
        </w:tc>
      </w:tr>
      <w:tr w:rsidR="004F1DFD">
        <w:trPr>
          <w:trHeight w:val="1122"/>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Benign variant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spacing w:line="276" w:lineRule="auto"/>
              <w:jc w:val="left"/>
              <w:rPr>
                <w:rFonts w:ascii="Arial" w:eastAsia="Arial" w:hAnsi="Arial" w:cs="Arial"/>
                <w:color w:val="434343"/>
                <w:sz w:val="26"/>
                <w:szCs w:val="26"/>
              </w:rPr>
            </w:pPr>
            <w:r>
              <w:rPr>
                <w:rFonts w:ascii="Arial" w:eastAsia="Arial" w:hAnsi="Arial" w:cs="Arial"/>
                <w:color w:val="434343"/>
              </w:rPr>
              <w:t xml:space="preserve">A genetic </w:t>
            </w:r>
            <w:r>
              <w:rPr>
                <w:rFonts w:ascii="Arial" w:eastAsia="Arial" w:hAnsi="Arial" w:cs="Arial"/>
                <w:b/>
                <w:color w:val="434343"/>
              </w:rPr>
              <w:t xml:space="preserve">variant </w:t>
            </w:r>
            <w:r>
              <w:rPr>
                <w:rFonts w:ascii="Arial" w:eastAsia="Arial" w:hAnsi="Arial" w:cs="Arial"/>
                <w:color w:val="434343"/>
              </w:rPr>
              <w:t>that does not contribute to a particular condition. We have thousands of benign variants that are responsible for making us all different.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Blood test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Testing a sample of blood, typically for the </w:t>
            </w:r>
            <w:r>
              <w:rPr>
                <w:rFonts w:ascii="Arial" w:eastAsia="Arial" w:hAnsi="Arial" w:cs="Arial"/>
                <w:b/>
              </w:rPr>
              <w:t>diagnosis</w:t>
            </w:r>
            <w:r>
              <w:rPr>
                <w:rFonts w:ascii="Arial" w:eastAsia="Arial" w:hAnsi="Arial" w:cs="Arial"/>
              </w:rPr>
              <w:t xml:space="preserve"> of illness or to predict the chance of someone developing an illness in the future.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Carrier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An unaffected individual that carries an alteration in one of their two copies of a </w:t>
            </w:r>
            <w:r>
              <w:rPr>
                <w:rFonts w:ascii="Arial" w:eastAsia="Arial" w:hAnsi="Arial" w:cs="Arial"/>
                <w:b/>
              </w:rPr>
              <w:t>gene</w:t>
            </w:r>
            <w:r>
              <w:rPr>
                <w:rFonts w:ascii="Arial" w:eastAsia="Arial" w:hAnsi="Arial" w:cs="Arial"/>
              </w:rPr>
              <w:t xml:space="preserve"> that is linked to a </w:t>
            </w:r>
            <w:r>
              <w:rPr>
                <w:rFonts w:ascii="Arial" w:eastAsia="Arial" w:hAnsi="Arial" w:cs="Arial"/>
                <w:b/>
              </w:rPr>
              <w:t>recessive</w:t>
            </w:r>
            <w:r>
              <w:rPr>
                <w:rFonts w:ascii="Arial" w:eastAsia="Arial" w:hAnsi="Arial" w:cs="Arial"/>
              </w:rPr>
              <w:t xml:space="preserve"> </w:t>
            </w:r>
            <w:r>
              <w:rPr>
                <w:rFonts w:ascii="Arial" w:eastAsia="Arial" w:hAnsi="Arial" w:cs="Arial"/>
                <w:b/>
              </w:rPr>
              <w:t>condition</w:t>
            </w:r>
            <w:r>
              <w:rPr>
                <w:rFonts w:ascii="Arial" w:eastAsia="Arial" w:hAnsi="Arial" w:cs="Arial"/>
              </w:rPr>
              <w:t>. </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Chromosome</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Structures of </w:t>
            </w:r>
            <w:r>
              <w:rPr>
                <w:rFonts w:ascii="Arial" w:eastAsia="Arial" w:hAnsi="Arial" w:cs="Arial"/>
                <w:b/>
              </w:rPr>
              <w:t>DNA</w:t>
            </w:r>
            <w:r>
              <w:rPr>
                <w:rFonts w:ascii="Arial" w:eastAsia="Arial" w:hAnsi="Arial" w:cs="Arial"/>
              </w:rPr>
              <w:t xml:space="preserve"> that contain our genetic information, made up of many </w:t>
            </w:r>
            <w:r>
              <w:rPr>
                <w:rFonts w:ascii="Arial" w:eastAsia="Arial" w:hAnsi="Arial" w:cs="Arial"/>
                <w:b/>
              </w:rPr>
              <w:t>genes</w:t>
            </w:r>
            <w:r>
              <w:rPr>
                <w:rFonts w:ascii="Arial" w:eastAsia="Arial" w:hAnsi="Arial" w:cs="Arial"/>
              </w:rPr>
              <w:t xml:space="preserve">. Humans have 22 pairs of </w:t>
            </w:r>
            <w:r>
              <w:rPr>
                <w:rFonts w:ascii="Arial" w:eastAsia="Arial" w:hAnsi="Arial" w:cs="Arial"/>
                <w:b/>
              </w:rPr>
              <w:t>autosomes</w:t>
            </w:r>
            <w:r>
              <w:rPr>
                <w:rFonts w:ascii="Arial" w:eastAsia="Arial" w:hAnsi="Arial" w:cs="Arial"/>
              </w:rPr>
              <w:t xml:space="preserve"> and one pair of </w:t>
            </w:r>
            <w:r>
              <w:rPr>
                <w:rFonts w:ascii="Arial" w:eastAsia="Arial" w:hAnsi="Arial" w:cs="Arial"/>
                <w:b/>
              </w:rPr>
              <w:t>sex</w:t>
            </w:r>
            <w:r>
              <w:rPr>
                <w:rFonts w:ascii="Arial" w:eastAsia="Arial" w:hAnsi="Arial" w:cs="Arial"/>
              </w:rPr>
              <w:t xml:space="preserve"> </w:t>
            </w:r>
            <w:r>
              <w:rPr>
                <w:rFonts w:ascii="Arial" w:eastAsia="Arial" w:hAnsi="Arial" w:cs="Arial"/>
                <w:b/>
              </w:rPr>
              <w:t>chromosomes</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 xml:space="preserve">Chromosomal condition </w:t>
            </w:r>
            <w:proofErr w:type="gramStart"/>
            <w:r>
              <w:rPr>
                <w:rFonts w:ascii="Arial" w:eastAsia="Arial" w:hAnsi="Arial" w:cs="Arial"/>
                <w:b/>
              </w:rPr>
              <w:t xml:space="preserve">   (</w:t>
            </w:r>
            <w:proofErr w:type="gramEnd"/>
            <w:r>
              <w:rPr>
                <w:rFonts w:ascii="Arial" w:eastAsia="Arial" w:hAnsi="Arial" w:cs="Arial"/>
                <w:b/>
              </w:rPr>
              <w:t>often referred to as a disorder)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 condition caused by an unexpected </w:t>
            </w:r>
            <w:r>
              <w:rPr>
                <w:rFonts w:ascii="Arial" w:eastAsia="Arial" w:hAnsi="Arial" w:cs="Arial"/>
                <w:b/>
              </w:rPr>
              <w:t>chromosome</w:t>
            </w:r>
            <w:r>
              <w:rPr>
                <w:rFonts w:ascii="Arial" w:eastAsia="Arial" w:hAnsi="Arial" w:cs="Arial"/>
              </w:rPr>
              <w:t xml:space="preserve"> change. The chromosome change may have been inherited from a parent, or it may have happened for the first time when a baby was conceived, or during early development.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Clinical trial</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Research studies evaluating the effectiveness and safety of medications or medical devices by monitoring their effects on large groups of people.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Complex</w:t>
            </w:r>
          </w:p>
          <w:p w:rsidR="004F1DFD" w:rsidRDefault="00F71B96">
            <w:pPr>
              <w:jc w:val="left"/>
              <w:rPr>
                <w:rFonts w:ascii="Arial" w:eastAsia="Arial" w:hAnsi="Arial" w:cs="Arial"/>
                <w:b/>
              </w:rPr>
            </w:pPr>
            <w:r>
              <w:rPr>
                <w:rFonts w:ascii="Arial" w:eastAsia="Arial" w:hAnsi="Arial" w:cs="Arial"/>
                <w:b/>
              </w:rPr>
              <w:t xml:space="preserve">condition </w:t>
            </w:r>
          </w:p>
          <w:p w:rsidR="004F1DFD" w:rsidRDefault="00F71B96">
            <w:pPr>
              <w:jc w:val="left"/>
              <w:rPr>
                <w:rFonts w:ascii="Arial" w:eastAsia="Arial" w:hAnsi="Arial" w:cs="Arial"/>
                <w:color w:val="000000"/>
              </w:rPr>
            </w:pPr>
            <w:r>
              <w:rPr>
                <w:rFonts w:ascii="Arial" w:eastAsia="Arial" w:hAnsi="Arial" w:cs="Arial"/>
                <w:b/>
              </w:rPr>
              <w:t>(often referred to as a disorder)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434343"/>
              </w:rPr>
            </w:pPr>
            <w:r>
              <w:rPr>
                <w:rFonts w:ascii="Arial" w:eastAsia="Arial" w:hAnsi="Arial" w:cs="Arial"/>
              </w:rPr>
              <w:t xml:space="preserve">Condition caused by the combined effect of many different </w:t>
            </w:r>
            <w:r>
              <w:rPr>
                <w:rFonts w:ascii="Arial" w:eastAsia="Arial" w:hAnsi="Arial" w:cs="Arial"/>
                <w:b/>
              </w:rPr>
              <w:t>genes</w:t>
            </w:r>
            <w:r>
              <w:rPr>
                <w:rFonts w:ascii="Arial" w:eastAsia="Arial" w:hAnsi="Arial" w:cs="Arial"/>
              </w:rPr>
              <w:t xml:space="preserve">, which often also interact with environmental and lifestyle factors such as diet. </w:t>
            </w:r>
            <w:r>
              <w:rPr>
                <w:rFonts w:ascii="Arial" w:eastAsia="Arial" w:hAnsi="Arial" w:cs="Arial"/>
                <w:color w:val="434343"/>
              </w:rPr>
              <w:t xml:space="preserve">Also known as </w:t>
            </w:r>
            <w:r>
              <w:rPr>
                <w:rFonts w:ascii="Arial" w:eastAsia="Arial" w:hAnsi="Arial" w:cs="Arial"/>
                <w:b/>
                <w:color w:val="434343"/>
              </w:rPr>
              <w:t>multifactorial</w:t>
            </w:r>
            <w:r>
              <w:rPr>
                <w:rFonts w:ascii="Arial" w:eastAsia="Arial" w:hAnsi="Arial" w:cs="Arial"/>
                <w:color w:val="434343"/>
              </w:rPr>
              <w:t xml:space="preserve"> or </w:t>
            </w:r>
            <w:r>
              <w:rPr>
                <w:rFonts w:ascii="Arial" w:eastAsia="Arial" w:hAnsi="Arial" w:cs="Arial"/>
                <w:b/>
                <w:color w:val="434343"/>
              </w:rPr>
              <w:t xml:space="preserve">polygenic </w:t>
            </w:r>
            <w:r>
              <w:rPr>
                <w:rFonts w:ascii="Arial" w:eastAsia="Arial" w:hAnsi="Arial" w:cs="Arial"/>
                <w:color w:val="434343"/>
              </w:rPr>
              <w:t>conditions.</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Developmental delay</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When a child takes significantly longer to reach certain developmental milestones than would be expected for their age (for example, rolling over, sitting up, walking and talking). Some children might not reach these milestones at all.</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Developmental regression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When a child begins to lose previously acquired developmental milestones (for example, they can no longer roll over, sit up, walk or talk).</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lastRenderedPageBreak/>
              <w:t>Diagnosis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Identifying that an individual has a particular health condition by considering their signs and symptoms, and in some cases the findings from </w:t>
            </w:r>
            <w:r>
              <w:rPr>
                <w:rFonts w:ascii="Arial" w:eastAsia="Arial" w:hAnsi="Arial" w:cs="Arial"/>
                <w:b/>
              </w:rPr>
              <w:t>diagnostic tests</w:t>
            </w:r>
            <w:r>
              <w:rPr>
                <w:rFonts w:ascii="Arial" w:eastAsia="Arial" w:hAnsi="Arial" w:cs="Arial"/>
              </w:rPr>
              <w:t xml:space="preserve"> or </w:t>
            </w:r>
            <w:r>
              <w:rPr>
                <w:rFonts w:ascii="Arial" w:eastAsia="Arial" w:hAnsi="Arial" w:cs="Arial"/>
                <w:b/>
              </w:rPr>
              <w:t>scans</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Diagnostic odyssey</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 term used to describe the journey from initial signs or onset of symptoms through to disease recognition and a final </w:t>
            </w:r>
            <w:r>
              <w:rPr>
                <w:rFonts w:ascii="Arial" w:eastAsia="Arial" w:hAnsi="Arial" w:cs="Arial"/>
                <w:b/>
              </w:rPr>
              <w:t>diagnosis</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Diagnostic test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Tests used to gather clinical or genetic information for the purpose of making a </w:t>
            </w:r>
            <w:r>
              <w:rPr>
                <w:rFonts w:ascii="Arial" w:eastAsia="Arial" w:hAnsi="Arial" w:cs="Arial"/>
                <w:b/>
              </w:rPr>
              <w:t>diagnosis</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Disorder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There is a clear preference from people living with genetic conditions and their families to use the word ‘condition’ rather than ‘disorder’. We have included the term ‘disorder’ here because it is regularly used by health professionals and in medical literature.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DNA</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The molecule that encodes genetic information. Like an instruction manual, our code is written in DNA.</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Dominant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Condition caused when one of two copies of a particular gene contain an alteration that stops the gene working correctly.</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Gene</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 length of </w:t>
            </w:r>
            <w:r>
              <w:rPr>
                <w:rFonts w:ascii="Arial" w:eastAsia="Arial" w:hAnsi="Arial" w:cs="Arial"/>
                <w:b/>
              </w:rPr>
              <w:t>DNA</w:t>
            </w:r>
            <w:r>
              <w:rPr>
                <w:rFonts w:ascii="Arial" w:eastAsia="Arial" w:hAnsi="Arial" w:cs="Arial"/>
              </w:rPr>
              <w:t xml:space="preserve"> that codes for a certain characteristic.</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Genetic counselling</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A service provided by trained healthcare professionals that offers information, support and advice about genetic conditions.</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b/>
              </w:rPr>
            </w:pPr>
            <w:r>
              <w:rPr>
                <w:rFonts w:ascii="Arial" w:eastAsia="Arial" w:hAnsi="Arial" w:cs="Arial"/>
                <w:b/>
              </w:rPr>
              <w:t>Genetic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A condition relating to or involving </w:t>
            </w:r>
            <w:r>
              <w:rPr>
                <w:rFonts w:ascii="Arial" w:eastAsia="Arial" w:hAnsi="Arial" w:cs="Arial"/>
                <w:b/>
              </w:rPr>
              <w:t>genes</w:t>
            </w:r>
            <w:r>
              <w:rPr>
                <w:rFonts w:ascii="Arial" w:eastAsia="Arial" w:hAnsi="Arial" w:cs="Arial"/>
              </w:rPr>
              <w:t xml:space="preserve"> or </w:t>
            </w:r>
            <w:r>
              <w:rPr>
                <w:rFonts w:ascii="Arial" w:eastAsia="Arial" w:hAnsi="Arial" w:cs="Arial"/>
                <w:b/>
              </w:rPr>
              <w:t>chromosomes</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Genetic testing</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 medical test that can identify an altered </w:t>
            </w:r>
            <w:r>
              <w:rPr>
                <w:rFonts w:ascii="Arial" w:eastAsia="Arial" w:hAnsi="Arial" w:cs="Arial"/>
                <w:b/>
              </w:rPr>
              <w:t>gene</w:t>
            </w:r>
            <w:r>
              <w:rPr>
                <w:rFonts w:ascii="Arial" w:eastAsia="Arial" w:hAnsi="Arial" w:cs="Arial"/>
              </w:rPr>
              <w:t xml:space="preserve"> or </w:t>
            </w:r>
            <w:r>
              <w:rPr>
                <w:rFonts w:ascii="Arial" w:eastAsia="Arial" w:hAnsi="Arial" w:cs="Arial"/>
                <w:b/>
              </w:rPr>
              <w:t>chromosome</w:t>
            </w:r>
            <w:r>
              <w:rPr>
                <w:rFonts w:ascii="Arial" w:eastAsia="Arial" w:hAnsi="Arial" w:cs="Arial"/>
              </w:rPr>
              <w:t xml:space="preserve"> that causes a genetic condition.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Genetics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The study of </w:t>
            </w:r>
            <w:r>
              <w:rPr>
                <w:rFonts w:ascii="Arial" w:eastAsia="Arial" w:hAnsi="Arial" w:cs="Arial"/>
                <w:b/>
              </w:rPr>
              <w:t>genes</w:t>
            </w:r>
            <w:r>
              <w:rPr>
                <w:rFonts w:ascii="Arial" w:eastAsia="Arial" w:hAnsi="Arial" w:cs="Arial"/>
              </w:rPr>
              <w:t>, genetic variation and inheritance of genetic traits.</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Genome</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The entire genetic material of an organism.</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Genotype</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The particular combination of genetic material that an individual has. If the genetic material contains one or more gene changes, this could increase the chance of the individual, or their children, developing a genetic condition.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 xml:space="preserve">Multifactorial condition   </w:t>
            </w:r>
            <w:proofErr w:type="gramStart"/>
            <w:r>
              <w:rPr>
                <w:rFonts w:ascii="Arial" w:eastAsia="Arial" w:hAnsi="Arial" w:cs="Arial"/>
                <w:b/>
              </w:rPr>
              <w:t xml:space="preserve">   (</w:t>
            </w:r>
            <w:proofErr w:type="gramEnd"/>
            <w:r>
              <w:rPr>
                <w:rFonts w:ascii="Arial" w:eastAsia="Arial" w:hAnsi="Arial" w:cs="Arial"/>
                <w:b/>
              </w:rPr>
              <w:t>often referred to as a disorder)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See </w:t>
            </w:r>
            <w:r>
              <w:rPr>
                <w:rFonts w:ascii="Arial" w:eastAsia="Arial" w:hAnsi="Arial" w:cs="Arial"/>
                <w:b/>
              </w:rPr>
              <w:t>complex</w:t>
            </w:r>
            <w:r>
              <w:rPr>
                <w:rFonts w:ascii="Arial" w:eastAsia="Arial" w:hAnsi="Arial" w:cs="Arial"/>
              </w:rPr>
              <w:t xml:space="preserve"> </w:t>
            </w:r>
            <w:r>
              <w:rPr>
                <w:rFonts w:ascii="Arial" w:eastAsia="Arial" w:hAnsi="Arial" w:cs="Arial"/>
                <w:b/>
              </w:rPr>
              <w:t>condition</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Non-genetic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 condition not relating to or involving </w:t>
            </w:r>
            <w:r>
              <w:rPr>
                <w:rFonts w:ascii="Arial" w:eastAsia="Arial" w:hAnsi="Arial" w:cs="Arial"/>
                <w:b/>
              </w:rPr>
              <w:t>genes</w:t>
            </w:r>
            <w:r>
              <w:rPr>
                <w:rFonts w:ascii="Arial" w:eastAsia="Arial" w:hAnsi="Arial" w:cs="Arial"/>
              </w:rPr>
              <w:t xml:space="preserve"> or </w:t>
            </w:r>
            <w:r>
              <w:rPr>
                <w:rFonts w:ascii="Arial" w:eastAsia="Arial" w:hAnsi="Arial" w:cs="Arial"/>
                <w:b/>
              </w:rPr>
              <w:t>chromosomes</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spacing w:line="276" w:lineRule="auto"/>
              <w:jc w:val="left"/>
              <w:rPr>
                <w:rFonts w:ascii="Arial" w:eastAsia="Arial" w:hAnsi="Arial" w:cs="Arial"/>
                <w:b/>
                <w:color w:val="434343"/>
                <w:sz w:val="26"/>
                <w:szCs w:val="26"/>
              </w:rPr>
            </w:pPr>
            <w:r>
              <w:rPr>
                <w:rFonts w:ascii="Arial" w:eastAsia="Arial" w:hAnsi="Arial" w:cs="Arial"/>
                <w:b/>
                <w:color w:val="434343"/>
              </w:rPr>
              <w:t>Pathogenic variant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spacing w:line="276" w:lineRule="auto"/>
              <w:jc w:val="left"/>
              <w:rPr>
                <w:rFonts w:ascii="Arial" w:eastAsia="Arial" w:hAnsi="Arial" w:cs="Arial"/>
                <w:color w:val="434343"/>
                <w:sz w:val="26"/>
                <w:szCs w:val="26"/>
              </w:rPr>
            </w:pPr>
            <w:r>
              <w:rPr>
                <w:rFonts w:ascii="Arial" w:eastAsia="Arial" w:hAnsi="Arial" w:cs="Arial"/>
                <w:color w:val="434343"/>
              </w:rPr>
              <w:t xml:space="preserve">A genetic </w:t>
            </w:r>
            <w:r>
              <w:rPr>
                <w:rFonts w:ascii="Arial" w:eastAsia="Arial" w:hAnsi="Arial" w:cs="Arial"/>
                <w:b/>
                <w:color w:val="434343"/>
              </w:rPr>
              <w:t xml:space="preserve">variant </w:t>
            </w:r>
            <w:r>
              <w:rPr>
                <w:rFonts w:ascii="Arial" w:eastAsia="Arial" w:hAnsi="Arial" w:cs="Arial"/>
                <w:color w:val="434343"/>
              </w:rPr>
              <w:t>that results in a particular condition.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Polygenic condition</w:t>
            </w:r>
          </w:p>
          <w:p w:rsidR="004F1DFD" w:rsidRDefault="00F71B96">
            <w:pPr>
              <w:jc w:val="left"/>
              <w:rPr>
                <w:rFonts w:ascii="Arial" w:eastAsia="Arial" w:hAnsi="Arial" w:cs="Arial"/>
                <w:color w:val="000000"/>
              </w:rPr>
            </w:pPr>
            <w:r>
              <w:rPr>
                <w:rFonts w:ascii="Arial" w:eastAsia="Arial" w:hAnsi="Arial" w:cs="Arial"/>
                <w:b/>
              </w:rPr>
              <w:lastRenderedPageBreak/>
              <w:t>(often referred to as a disorder)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lastRenderedPageBreak/>
              <w:t xml:space="preserve">See </w:t>
            </w:r>
            <w:r>
              <w:rPr>
                <w:rFonts w:ascii="Arial" w:eastAsia="Arial" w:hAnsi="Arial" w:cs="Arial"/>
                <w:b/>
              </w:rPr>
              <w:t>complex</w:t>
            </w:r>
            <w:r>
              <w:rPr>
                <w:rFonts w:ascii="Arial" w:eastAsia="Arial" w:hAnsi="Arial" w:cs="Arial"/>
              </w:rPr>
              <w:t xml:space="preserve"> </w:t>
            </w:r>
            <w:r>
              <w:rPr>
                <w:rFonts w:ascii="Arial" w:eastAsia="Arial" w:hAnsi="Arial" w:cs="Arial"/>
                <w:b/>
              </w:rPr>
              <w:t>condition</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Predictive test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Testing used to identify genetic changes linked with a condition before a person shows symptoms.</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Rare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A condition that affects fewer than 1 in 2,000 people.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pPr>
            <w:r>
              <w:rPr>
                <w:rFonts w:ascii="Arial" w:eastAsia="Arial" w:hAnsi="Arial" w:cs="Arial"/>
                <w:b/>
              </w:rPr>
              <w:t>Recessive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Condition caused when two copies of a particular gene contain an alteration that stops the gene working correctly.</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Reproductive options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If you or a family member has a serious </w:t>
            </w:r>
            <w:r>
              <w:rPr>
                <w:rFonts w:ascii="Arial" w:eastAsia="Arial" w:hAnsi="Arial" w:cs="Arial"/>
                <w:b/>
              </w:rPr>
              <w:t>genetic condition</w:t>
            </w:r>
            <w:r>
              <w:rPr>
                <w:rFonts w:ascii="Arial" w:eastAsia="Arial" w:hAnsi="Arial" w:cs="Arial"/>
              </w:rPr>
              <w:t xml:space="preserve">, you may be concerned about the possibility of passing it on to your children. There are reproductive options available to help manage this situation and </w:t>
            </w:r>
            <w:r>
              <w:rPr>
                <w:rFonts w:ascii="Arial" w:eastAsia="Arial" w:hAnsi="Arial" w:cs="Arial"/>
                <w:b/>
              </w:rPr>
              <w:t>genetic</w:t>
            </w:r>
            <w:r>
              <w:rPr>
                <w:rFonts w:ascii="Arial" w:eastAsia="Arial" w:hAnsi="Arial" w:cs="Arial"/>
              </w:rPr>
              <w:t xml:space="preserve"> </w:t>
            </w:r>
            <w:r>
              <w:rPr>
                <w:rFonts w:ascii="Arial" w:eastAsia="Arial" w:hAnsi="Arial" w:cs="Arial"/>
                <w:b/>
              </w:rPr>
              <w:t>counselling</w:t>
            </w:r>
            <w:r>
              <w:rPr>
                <w:rFonts w:ascii="Arial" w:eastAsia="Arial" w:hAnsi="Arial" w:cs="Arial"/>
              </w:rPr>
              <w:t xml:space="preserve"> can help you make informed choices.</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Saliva test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Testing a sample of saliva (commonly referred to as spit) to identify markers of a particular condition.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Scan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detailed examination of inside the body or a part of the body using techniques such as x-ray, ultrasound, computerised tomography (CT) or magnetic resonance imaging (MRI).</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Sex chromosomes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The </w:t>
            </w:r>
            <w:r>
              <w:rPr>
                <w:rFonts w:ascii="Arial" w:eastAsia="Arial" w:hAnsi="Arial" w:cs="Arial"/>
                <w:b/>
              </w:rPr>
              <w:t>chromosomes</w:t>
            </w:r>
            <w:r>
              <w:rPr>
                <w:rFonts w:ascii="Arial" w:eastAsia="Arial" w:hAnsi="Arial" w:cs="Arial"/>
              </w:rPr>
              <w:t xml:space="preserve"> that determine your sex, XX in females and XY in males.</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 xml:space="preserve">Single gene condition  </w:t>
            </w:r>
            <w:proofErr w:type="gramStart"/>
            <w:r>
              <w:rPr>
                <w:rFonts w:ascii="Arial" w:eastAsia="Arial" w:hAnsi="Arial" w:cs="Arial"/>
                <w:b/>
              </w:rPr>
              <w:t xml:space="preserve">   (</w:t>
            </w:r>
            <w:proofErr w:type="gramEnd"/>
            <w:r>
              <w:rPr>
                <w:rFonts w:ascii="Arial" w:eastAsia="Arial" w:hAnsi="Arial" w:cs="Arial"/>
                <w:b/>
              </w:rPr>
              <w:t>often referred to as a disorder)</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 xml:space="preserve">A genetic condition caused by only one </w:t>
            </w:r>
            <w:r>
              <w:rPr>
                <w:rFonts w:ascii="Arial" w:eastAsia="Arial" w:hAnsi="Arial" w:cs="Arial"/>
                <w:b/>
              </w:rPr>
              <w:t>gene</w:t>
            </w:r>
            <w:r>
              <w:rPr>
                <w:rFonts w:ascii="Arial" w:eastAsia="Arial" w:hAnsi="Arial" w:cs="Arial"/>
              </w:rPr>
              <w:t>.</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Syndrome without a name (SWAN)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Sometimes an individual is suspected to have a genetic condition, but </w:t>
            </w:r>
            <w:r>
              <w:rPr>
                <w:rFonts w:ascii="Arial" w:eastAsia="Arial" w:hAnsi="Arial" w:cs="Arial"/>
                <w:b/>
              </w:rPr>
              <w:t>genetic testing</w:t>
            </w:r>
            <w:r>
              <w:rPr>
                <w:rFonts w:ascii="Arial" w:eastAsia="Arial" w:hAnsi="Arial" w:cs="Arial"/>
              </w:rPr>
              <w:t xml:space="preserve"> has so far failed to identify the change in their </w:t>
            </w:r>
            <w:r>
              <w:rPr>
                <w:rFonts w:ascii="Arial" w:eastAsia="Arial" w:hAnsi="Arial" w:cs="Arial"/>
                <w:b/>
              </w:rPr>
              <w:t>DNA</w:t>
            </w:r>
            <w:r>
              <w:rPr>
                <w:rFonts w:ascii="Arial" w:eastAsia="Arial" w:hAnsi="Arial" w:cs="Arial"/>
              </w:rPr>
              <w:t xml:space="preserve"> that has caused it. Sometimes the change is so rare it has never been seen before, or a change has been found but it is not yet possible to confirm if it has caused their condition (a </w:t>
            </w:r>
            <w:r>
              <w:rPr>
                <w:rFonts w:ascii="Arial" w:eastAsia="Arial" w:hAnsi="Arial" w:cs="Arial"/>
                <w:b/>
              </w:rPr>
              <w:t>variant of uncertain significance</w:t>
            </w:r>
            <w:r>
              <w:rPr>
                <w:rFonts w:ascii="Arial" w:eastAsia="Arial" w:hAnsi="Arial" w:cs="Arial"/>
              </w:rPr>
              <w:t>). These are called undiagnosed conditions or syndromes without a name (SWAN).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Tissue test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The removal of a small amount of tissue which is then analysed in a laboratory to identify a particular condition. </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proofErr w:type="spellStart"/>
            <w:r>
              <w:rPr>
                <w:rFonts w:ascii="Arial" w:eastAsia="Arial" w:hAnsi="Arial" w:cs="Arial"/>
                <w:b/>
              </w:rPr>
              <w:t>Ultra rare</w:t>
            </w:r>
            <w:proofErr w:type="spellEnd"/>
            <w:r>
              <w:rPr>
                <w:rFonts w:ascii="Arial" w:eastAsia="Arial" w:hAnsi="Arial" w:cs="Arial"/>
                <w:b/>
              </w:rPr>
              <w:t xml:space="preserve">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condition that affects fewer than 1 in 50,000 people.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Variant</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A variant is a change to a </w:t>
            </w:r>
            <w:r>
              <w:rPr>
                <w:rFonts w:ascii="Arial" w:eastAsia="Arial" w:hAnsi="Arial" w:cs="Arial"/>
                <w:b/>
              </w:rPr>
              <w:t>gene</w:t>
            </w:r>
            <w:r>
              <w:rPr>
                <w:rFonts w:ascii="Arial" w:eastAsia="Arial" w:hAnsi="Arial" w:cs="Arial"/>
              </w:rPr>
              <w:t xml:space="preserve"> that could affect how it works. Some changes might not affect the way the gene works at all, other changes could be very significant for a person’s health and lead to a genetic condition.</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Variant of uncertain significance (VUS)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Sometimes a </w:t>
            </w:r>
            <w:r>
              <w:rPr>
                <w:rFonts w:ascii="Arial" w:eastAsia="Arial" w:hAnsi="Arial" w:cs="Arial"/>
                <w:b/>
              </w:rPr>
              <w:t>variant</w:t>
            </w:r>
            <w:r>
              <w:rPr>
                <w:rFonts w:ascii="Arial" w:eastAsia="Arial" w:hAnsi="Arial" w:cs="Arial"/>
              </w:rPr>
              <w:t xml:space="preserve"> is found that scientists do not yet understand: it is not clear if the change to the </w:t>
            </w:r>
            <w:r>
              <w:rPr>
                <w:rFonts w:ascii="Arial" w:eastAsia="Arial" w:hAnsi="Arial" w:cs="Arial"/>
                <w:b/>
              </w:rPr>
              <w:t>gene</w:t>
            </w:r>
            <w:r>
              <w:rPr>
                <w:rFonts w:ascii="Arial" w:eastAsia="Arial" w:hAnsi="Arial" w:cs="Arial"/>
              </w:rPr>
              <w:t xml:space="preserve"> is harmless, or if it will lead to a genetic </w:t>
            </w:r>
            <w:r>
              <w:rPr>
                <w:rFonts w:ascii="Arial" w:eastAsia="Arial" w:hAnsi="Arial" w:cs="Arial"/>
                <w:b/>
              </w:rPr>
              <w:t>diagnosis</w:t>
            </w:r>
            <w:r>
              <w:rPr>
                <w:rFonts w:ascii="Arial" w:eastAsia="Arial" w:hAnsi="Arial" w:cs="Arial"/>
              </w:rPr>
              <w:t xml:space="preserve"> in future. There is more to learn about the variant, and we don’t yet have enough information to be sure.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lastRenderedPageBreak/>
              <w:t>Whole genome sequencing (WGS)</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Sequencing of an individual’s entire genome and testing for a wide range of </w:t>
            </w:r>
            <w:r>
              <w:rPr>
                <w:rFonts w:ascii="Arial" w:eastAsia="Arial" w:hAnsi="Arial" w:cs="Arial"/>
                <w:b/>
              </w:rPr>
              <w:t>variants</w:t>
            </w:r>
            <w:r>
              <w:rPr>
                <w:rFonts w:ascii="Arial" w:eastAsia="Arial" w:hAnsi="Arial" w:cs="Arial"/>
              </w:rPr>
              <w:t xml:space="preserve"> in a large number of </w:t>
            </w:r>
            <w:r>
              <w:rPr>
                <w:rFonts w:ascii="Arial" w:eastAsia="Arial" w:hAnsi="Arial" w:cs="Arial"/>
                <w:b/>
              </w:rPr>
              <w:t>genes</w:t>
            </w:r>
            <w:r>
              <w:rPr>
                <w:rFonts w:ascii="Arial" w:eastAsia="Arial" w:hAnsi="Arial" w:cs="Arial"/>
              </w:rPr>
              <w:t xml:space="preserve"> at the same time.</w:t>
            </w:r>
          </w:p>
        </w:tc>
      </w:tr>
      <w:tr w:rsidR="004F1DFD">
        <w:trPr>
          <w:jc w:val="center"/>
        </w:trPr>
        <w:tc>
          <w:tcPr>
            <w:tcW w:w="212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X-linked condition</w:t>
            </w:r>
          </w:p>
        </w:tc>
        <w:tc>
          <w:tcPr>
            <w:tcW w:w="8082"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This type of condition is caused by an alteration in a gene carried in the X-chromosome. If an individual carries this type of gene alteration, their sex (whether they are female or male) may influence how likely they are to develop symptoms, or how severe their symptoms may be.</w:t>
            </w:r>
          </w:p>
        </w:tc>
      </w:tr>
    </w:tbl>
    <w:p w:rsidR="004F1DFD" w:rsidRDefault="004F1DFD">
      <w:pPr>
        <w:pBdr>
          <w:top w:val="nil"/>
          <w:left w:val="nil"/>
          <w:bottom w:val="nil"/>
          <w:right w:val="nil"/>
          <w:between w:val="nil"/>
        </w:pBdr>
        <w:spacing w:after="240" w:line="240" w:lineRule="auto"/>
        <w:rPr>
          <w:rFonts w:ascii="Arial" w:eastAsia="Arial" w:hAnsi="Arial" w:cs="Arial"/>
          <w:color w:val="212B32"/>
          <w:sz w:val="24"/>
          <w:szCs w:val="24"/>
          <w:shd w:val="clear" w:color="auto" w:fill="F0F4F5"/>
        </w:rPr>
      </w:pPr>
    </w:p>
    <w:p w:rsidR="004F1DFD" w:rsidRDefault="00F71B96">
      <w:pPr>
        <w:pStyle w:val="Heading2"/>
        <w:rPr>
          <w:rFonts w:ascii="Arial" w:eastAsia="Arial" w:hAnsi="Arial" w:cs="Arial"/>
          <w:color w:val="0078BE"/>
          <w:sz w:val="28"/>
          <w:szCs w:val="28"/>
        </w:rPr>
      </w:pPr>
      <w:bookmarkStart w:id="5" w:name="_heading=h.o4gn1t2dib56" w:colFirst="0" w:colLast="0"/>
      <w:bookmarkEnd w:id="5"/>
      <w:r>
        <w:rPr>
          <w:rFonts w:ascii="Arial" w:eastAsia="Arial" w:hAnsi="Arial" w:cs="Arial"/>
        </w:rPr>
        <w:t>Healthcare professional titles</w:t>
      </w:r>
    </w:p>
    <w:p w:rsidR="004F1DFD" w:rsidRDefault="00F71B96">
      <w:pPr>
        <w:spacing w:after="0"/>
        <w:rPr>
          <w:rFonts w:ascii="Arial" w:eastAsia="Arial" w:hAnsi="Arial" w:cs="Arial"/>
          <w:color w:val="4A4A4A"/>
          <w:sz w:val="24"/>
          <w:szCs w:val="24"/>
        </w:rPr>
      </w:pPr>
      <w:r>
        <w:rPr>
          <w:rFonts w:ascii="Arial" w:eastAsia="Arial" w:hAnsi="Arial" w:cs="Arial"/>
          <w:color w:val="4A4A4A"/>
          <w:sz w:val="24"/>
          <w:szCs w:val="24"/>
        </w:rPr>
        <w:t>Having a genetic condition might mean having to see a number of different healthcare professionals. Here is a guide to their roles. </w:t>
      </w:r>
    </w:p>
    <w:p w:rsidR="004F1DFD" w:rsidRDefault="004F1DFD">
      <w:pPr>
        <w:spacing w:after="0" w:line="240" w:lineRule="auto"/>
        <w:rPr>
          <w:rFonts w:ascii="Arial" w:eastAsia="Arial" w:hAnsi="Arial" w:cs="Arial"/>
          <w:color w:val="000000"/>
          <w:sz w:val="24"/>
          <w:szCs w:val="24"/>
        </w:rPr>
      </w:pPr>
    </w:p>
    <w:tbl>
      <w:tblPr>
        <w:tblStyle w:val="ac"/>
        <w:tblW w:w="10204" w:type="dxa"/>
        <w:jc w:val="center"/>
        <w:tblBorders>
          <w:top w:val="single" w:sz="4" w:space="0" w:color="000000"/>
          <w:left w:val="single" w:sz="4" w:space="0" w:color="000000"/>
          <w:bottom w:val="single" w:sz="4" w:space="0" w:color="000000"/>
          <w:right w:val="single" w:sz="4" w:space="0" w:color="000000"/>
          <w:insideH w:val="single" w:sz="12" w:space="0" w:color="FFFFFF"/>
          <w:insideV w:val="single" w:sz="4" w:space="0" w:color="000000"/>
        </w:tblBorders>
        <w:tblLayout w:type="fixed"/>
        <w:tblLook w:val="0400" w:firstRow="0" w:lastRow="0" w:firstColumn="0" w:lastColumn="0" w:noHBand="0" w:noVBand="1"/>
      </w:tblPr>
      <w:tblGrid>
        <w:gridCol w:w="2857"/>
        <w:gridCol w:w="7347"/>
      </w:tblGrid>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Allied health professional (AHP)</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term for a health professional who is not a doctor or nurse. For example, physiotherapists, occupational therapists, and speech and language therapists.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Audiologist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who diagnoses, treats, and helps manage a hearing or balance condition.</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Clinical Geneticist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doctor based in a hospital with advanced training and clinical training in genetics.</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Clinical nurse manager</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nurse responsible for the management of a ward or a unit.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Clinical nurse specialist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nurse who has undertaken specialist training to become an expert in one area of healthcare.</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Clinical support worker (or auxiliary nurse)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Assists registered nurses with patient care.</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Consultant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consultant is a senior doctor who practises in one of the medical specialities.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District Nurse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nurse who looks after patients in the community.</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General Practitioner (GP)</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doctor based in the community who treats patients with minor or chronic illnesses and refers those with serious conditions to a hospital.</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Genetic Counsellor</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trained to provide support, information and advice about genetic conditions.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Genetic Nurse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registered nurse with a special education and training in genetics.</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Health Visitor</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qualified and registered nurse or midwife who has chosen to gain additional training and qualifications. They mainly work in the community with children from birth to five years old and their families.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lastRenderedPageBreak/>
              <w:t>Learning Disability Nurse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learning disability nurse helps individuals with developmental or intellectual disabilities to ensure their health needs are met.</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Midwife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 xml:space="preserve">A qualified health professional who cares for women throughout pregnancy, birth, and during the postnatal period, as well as caring for </w:t>
            </w:r>
            <w:proofErr w:type="spellStart"/>
            <w:r>
              <w:rPr>
                <w:rFonts w:ascii="Arial" w:eastAsia="Arial" w:hAnsi="Arial" w:cs="Arial"/>
              </w:rPr>
              <w:t>newborn</w:t>
            </w:r>
            <w:proofErr w:type="spellEnd"/>
            <w:r>
              <w:rPr>
                <w:rFonts w:ascii="Arial" w:eastAsia="Arial" w:hAnsi="Arial" w:cs="Arial"/>
              </w:rPr>
              <w:t xml:space="preserve"> babies.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Occupational Therapist (OT)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who promotes health and wellbeing through the use of particular activities as an aid to self-management of a condition. OTs can help individuals with genetic conditions to develop gross and fine motor skills and provide equipment.</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Paediatrician</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doctor specialising in the physical, mental and social health of children from birth to young adulthood.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Pharmacist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who is an expert in medicines and their use. They advise medical and nursing staff and provide information to patients.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Physiotherapist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who helps people affected by injury, illness or disability through movement and exercise, manual therapy, education and advice. They provide advice on pain management.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Practice nurse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nurse who works in the community, usually in a GP surgery or local health centre. </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Physician Associate</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who works alongside doctors and surgeons providing medical care as an integral part of the multidisciplinary team.</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pPr>
            <w:r>
              <w:rPr>
                <w:rFonts w:ascii="Arial" w:eastAsia="Arial" w:hAnsi="Arial" w:cs="Arial"/>
                <w:b/>
              </w:rPr>
              <w:t>Psychiatrist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doctor who specialises in mental health.</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Psychologist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dealing with the mind and behaviour.</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Specialist consultant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A doctor who has completed advanced education and clinical training in a specific area of medicine.</w:t>
            </w:r>
          </w:p>
        </w:tc>
      </w:tr>
      <w:tr w:rsidR="004F1DFD">
        <w:trPr>
          <w:jc w:val="center"/>
        </w:trPr>
        <w:tc>
          <w:tcPr>
            <w:tcW w:w="285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Speech and Language Therapist</w:t>
            </w:r>
          </w:p>
        </w:tc>
        <w:tc>
          <w:tcPr>
            <w:tcW w:w="7347"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A health professional who addresses speech, language and communication problems. They can also help with issues relating to eating, feeding and swallowing.</w:t>
            </w:r>
          </w:p>
        </w:tc>
      </w:tr>
    </w:tbl>
    <w:p w:rsidR="004F1DFD" w:rsidRDefault="004F1DFD">
      <w:pPr>
        <w:pBdr>
          <w:top w:val="nil"/>
          <w:left w:val="nil"/>
          <w:bottom w:val="nil"/>
          <w:right w:val="nil"/>
          <w:between w:val="nil"/>
        </w:pBdr>
        <w:spacing w:after="240" w:line="240" w:lineRule="auto"/>
        <w:ind w:left="567" w:hanging="567"/>
        <w:rPr>
          <w:rFonts w:ascii="Arial" w:eastAsia="Arial" w:hAnsi="Arial" w:cs="Arial"/>
          <w:b/>
          <w:color w:val="4A4A4A"/>
          <w:sz w:val="24"/>
          <w:szCs w:val="24"/>
          <w:highlight w:val="yellow"/>
        </w:rPr>
      </w:pPr>
    </w:p>
    <w:p w:rsidR="004F1DFD" w:rsidRDefault="00F71B96">
      <w:pPr>
        <w:pStyle w:val="Heading2"/>
        <w:spacing w:after="240"/>
        <w:rPr>
          <w:rFonts w:ascii="Arial" w:eastAsia="Arial" w:hAnsi="Arial" w:cs="Arial"/>
        </w:rPr>
      </w:pPr>
      <w:bookmarkStart w:id="6" w:name="_heading=h.ozmac89fg4vn" w:colFirst="0" w:colLast="0"/>
      <w:bookmarkEnd w:id="6"/>
      <w:r>
        <w:rPr>
          <w:rFonts w:ascii="Arial" w:eastAsia="Arial" w:hAnsi="Arial" w:cs="Arial"/>
        </w:rPr>
        <w:t>Medical specialities</w:t>
      </w:r>
    </w:p>
    <w:p w:rsidR="004F1DFD" w:rsidRDefault="00F71B96">
      <w:pPr>
        <w:spacing w:after="0"/>
        <w:rPr>
          <w:rFonts w:ascii="Arial" w:eastAsia="Arial" w:hAnsi="Arial" w:cs="Arial"/>
          <w:color w:val="000000"/>
          <w:sz w:val="24"/>
          <w:szCs w:val="24"/>
        </w:rPr>
      </w:pPr>
      <w:r>
        <w:rPr>
          <w:rFonts w:ascii="Arial" w:eastAsia="Arial" w:hAnsi="Arial" w:cs="Arial"/>
          <w:color w:val="4A4A4A"/>
          <w:sz w:val="24"/>
          <w:szCs w:val="24"/>
        </w:rPr>
        <w:t>Many doctors and healthcare professionals have expertise in a particular medical speciality. </w:t>
      </w:r>
    </w:p>
    <w:p w:rsidR="004F1DFD" w:rsidRDefault="00F71B96">
      <w:pPr>
        <w:spacing w:after="0"/>
        <w:rPr>
          <w:rFonts w:ascii="Arial" w:eastAsia="Arial" w:hAnsi="Arial" w:cs="Arial"/>
          <w:color w:val="4A4A4A"/>
          <w:sz w:val="24"/>
          <w:szCs w:val="24"/>
        </w:rPr>
      </w:pPr>
      <w:r>
        <w:rPr>
          <w:rFonts w:ascii="Arial" w:eastAsia="Arial" w:hAnsi="Arial" w:cs="Arial"/>
          <w:color w:val="4A4A4A"/>
          <w:sz w:val="24"/>
          <w:szCs w:val="24"/>
        </w:rPr>
        <w:t>Here is a list and explanation of specialities you may experience.</w:t>
      </w:r>
    </w:p>
    <w:p w:rsidR="004F1DFD" w:rsidRDefault="004F1DFD">
      <w:pPr>
        <w:spacing w:after="0" w:line="240" w:lineRule="auto"/>
        <w:rPr>
          <w:rFonts w:ascii="Arial" w:eastAsia="Arial" w:hAnsi="Arial" w:cs="Arial"/>
          <w:color w:val="000000"/>
          <w:sz w:val="24"/>
          <w:szCs w:val="24"/>
        </w:rPr>
      </w:pPr>
    </w:p>
    <w:tbl>
      <w:tblPr>
        <w:tblStyle w:val="ad"/>
        <w:tblW w:w="10204" w:type="dxa"/>
        <w:jc w:val="center"/>
        <w:tblBorders>
          <w:top w:val="single" w:sz="4" w:space="0" w:color="000000"/>
          <w:left w:val="single" w:sz="4" w:space="0" w:color="000000"/>
          <w:bottom w:val="single" w:sz="4" w:space="0" w:color="000000"/>
          <w:right w:val="single" w:sz="4" w:space="0" w:color="000000"/>
          <w:insideH w:val="single" w:sz="12" w:space="0" w:color="FFFFFF"/>
          <w:insideV w:val="single" w:sz="4" w:space="0" w:color="000000"/>
        </w:tblBorders>
        <w:tblLayout w:type="fixed"/>
        <w:tblLook w:val="0400" w:firstRow="0" w:lastRow="0" w:firstColumn="0" w:lastColumn="0" w:noHBand="0" w:noVBand="1"/>
      </w:tblPr>
      <w:tblGrid>
        <w:gridCol w:w="2839"/>
        <w:gridCol w:w="7365"/>
      </w:tblGrid>
      <w:tr w:rsidR="004F1DFD">
        <w:trPr>
          <w:tblHeader/>
          <w:jc w:val="center"/>
        </w:trPr>
        <w:tc>
          <w:tcPr>
            <w:tcW w:w="2839" w:type="dxa"/>
            <w:tcBorders>
              <w:top w:val="single" w:sz="8" w:space="0" w:color="FFFFFF"/>
              <w:bottom w:val="single" w:sz="8" w:space="0" w:color="FFFFFF"/>
            </w:tcBorders>
            <w:shd w:val="clear" w:color="auto" w:fill="0078BE"/>
            <w:tcMar>
              <w:top w:w="100" w:type="dxa"/>
              <w:left w:w="100" w:type="dxa"/>
              <w:bottom w:w="100" w:type="dxa"/>
              <w:right w:w="100" w:type="dxa"/>
            </w:tcMar>
          </w:tcPr>
          <w:p w:rsidR="004F1DFD" w:rsidRDefault="00F71B96">
            <w:pPr>
              <w:rPr>
                <w:rFonts w:ascii="Arial" w:eastAsia="Arial" w:hAnsi="Arial" w:cs="Arial"/>
                <w:b/>
                <w:color w:val="000000"/>
              </w:rPr>
            </w:pPr>
            <w:r>
              <w:rPr>
                <w:rFonts w:ascii="Arial" w:eastAsia="Arial" w:hAnsi="Arial" w:cs="Arial"/>
                <w:b/>
                <w:color w:val="FFFFFF"/>
              </w:rPr>
              <w:t>Term</w:t>
            </w:r>
          </w:p>
        </w:tc>
        <w:tc>
          <w:tcPr>
            <w:tcW w:w="7365" w:type="dxa"/>
            <w:tcBorders>
              <w:top w:val="single" w:sz="8" w:space="0" w:color="FFFFFF"/>
              <w:bottom w:val="single" w:sz="8" w:space="0" w:color="FFFFFF"/>
            </w:tcBorders>
            <w:shd w:val="clear" w:color="auto" w:fill="0078BE"/>
            <w:tcMar>
              <w:top w:w="100" w:type="dxa"/>
              <w:left w:w="100" w:type="dxa"/>
              <w:bottom w:w="100" w:type="dxa"/>
              <w:right w:w="100" w:type="dxa"/>
            </w:tcMar>
            <w:vAlign w:val="bottom"/>
          </w:tcPr>
          <w:p w:rsidR="004F1DFD" w:rsidRDefault="00F71B96">
            <w:pPr>
              <w:rPr>
                <w:rFonts w:ascii="Arial" w:eastAsia="Arial" w:hAnsi="Arial" w:cs="Arial"/>
                <w:b/>
                <w:color w:val="000000"/>
              </w:rPr>
            </w:pPr>
            <w:r>
              <w:rPr>
                <w:rFonts w:ascii="Arial" w:eastAsia="Arial" w:hAnsi="Arial" w:cs="Arial"/>
                <w:b/>
                <w:color w:val="FFFFFF"/>
              </w:rPr>
              <w:t>Speciality</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Cardiology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heart.</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Clinical neurophysiology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the diagnosis and monitoring of neurological conditions by recording and interpreting electrical signals (for example, in epilepsy, nerve function or sleep disorders). </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lastRenderedPageBreak/>
              <w:t>Dermatology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skin.</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Endocrinology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hormones and their effects on the body (for example, conditions such as diabetes).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Gastroenterology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stomach and intestines.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Genetics </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diagnosis and management of genetic conditions. </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Haematology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blood.</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Immunology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immune system.</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Nephrology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kidneys.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Neurology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brain, spinal cord and nervous system. This can include some musculoskeletal conditions.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Obstetrics and gynaecology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pregnancy, childbirth, and care for the mother and baby for around the first six weeks after childbirth.</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Oncology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prevention, diagnosis and treatment of cancers.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Ophthalmology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disorders and diseases of the eye.</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Orthopaedics</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bones and muscles.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Otorhinolaryngology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ear, nose and throat.</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Paediatrics</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children and teenagers.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Pharmacology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Specialty dealing with how medicines work and how they affect our body.</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Podiatry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foot, ankle and lower limbs.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b/>
              </w:rPr>
            </w:pPr>
            <w:r>
              <w:rPr>
                <w:rFonts w:ascii="Arial" w:eastAsia="Arial" w:hAnsi="Arial" w:cs="Arial"/>
                <w:b/>
              </w:rPr>
              <w:t>Psychiatry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rPr>
            </w:pPr>
            <w:r>
              <w:rPr>
                <w:rFonts w:ascii="Arial" w:eastAsia="Arial" w:hAnsi="Arial" w:cs="Arial"/>
              </w:rPr>
              <w:t>Specialty dealing with diagnosis, treatment and prevention of mental health conditions.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Psychology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the mind and behaviour.</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Radiology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using medical imaging techniques including x-rays and scans.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Respiratory medicine</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respiratory system (breathing) and lungs. </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Rheumatology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that affect joints, tendons, ligaments, bones and muscles, including many types of arthritis.</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t>Urology</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conditions of the urinary (commonly known as wee) system.</w:t>
            </w:r>
          </w:p>
        </w:tc>
      </w:tr>
      <w:tr w:rsidR="004F1DFD">
        <w:trPr>
          <w:jc w:val="center"/>
        </w:trPr>
        <w:tc>
          <w:tcPr>
            <w:tcW w:w="2839"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b/>
              </w:rPr>
              <w:lastRenderedPageBreak/>
              <w:t>Vascular</w:t>
            </w:r>
          </w:p>
        </w:tc>
        <w:tc>
          <w:tcPr>
            <w:tcW w:w="7365" w:type="dxa"/>
            <w:tcBorders>
              <w:top w:val="single" w:sz="8" w:space="0" w:color="FFFFFF"/>
              <w:bottom w:val="single" w:sz="8" w:space="0" w:color="FFFFFF"/>
            </w:tcBorders>
            <w:tcMar>
              <w:top w:w="100" w:type="dxa"/>
              <w:left w:w="100" w:type="dxa"/>
              <w:bottom w:w="100" w:type="dxa"/>
              <w:right w:w="100" w:type="dxa"/>
            </w:tcMar>
          </w:tcPr>
          <w:p w:rsidR="004F1DFD" w:rsidRDefault="00F71B96">
            <w:pPr>
              <w:jc w:val="left"/>
              <w:rPr>
                <w:rFonts w:ascii="Arial" w:eastAsia="Arial" w:hAnsi="Arial" w:cs="Arial"/>
                <w:color w:val="000000"/>
              </w:rPr>
            </w:pPr>
            <w:r>
              <w:rPr>
                <w:rFonts w:ascii="Arial" w:eastAsia="Arial" w:hAnsi="Arial" w:cs="Arial"/>
              </w:rPr>
              <w:t>Speciality dealing with the circulatory system (which conveys blood around the body) and lymphatic system (which conveys water and other essentials around the body).</w:t>
            </w:r>
          </w:p>
        </w:tc>
      </w:tr>
    </w:tbl>
    <w:p w:rsidR="004F1DFD" w:rsidRDefault="004F1DFD">
      <w:pPr>
        <w:pBdr>
          <w:top w:val="nil"/>
          <w:left w:val="nil"/>
          <w:bottom w:val="nil"/>
          <w:right w:val="nil"/>
          <w:between w:val="nil"/>
        </w:pBdr>
        <w:spacing w:after="240" w:line="240" w:lineRule="auto"/>
        <w:rPr>
          <w:rFonts w:ascii="Arial" w:eastAsia="Arial" w:hAnsi="Arial" w:cs="Arial"/>
          <w:color w:val="4A4A4A"/>
          <w:sz w:val="24"/>
          <w:szCs w:val="24"/>
        </w:rPr>
      </w:pPr>
      <w:bookmarkStart w:id="7" w:name="_heading=h.7ihk8461ul9k" w:colFirst="0" w:colLast="0"/>
      <w:bookmarkEnd w:id="7"/>
    </w:p>
    <w:p w:rsidR="004F1DFD" w:rsidRDefault="00F71B96">
      <w:pPr>
        <w:pStyle w:val="Heading2"/>
        <w:spacing w:before="40" w:after="40"/>
        <w:rPr>
          <w:rFonts w:ascii="Arial" w:eastAsia="Arial" w:hAnsi="Arial" w:cs="Arial"/>
          <w:color w:val="0078BE"/>
          <w:sz w:val="28"/>
          <w:szCs w:val="28"/>
        </w:rPr>
      </w:pPr>
      <w:bookmarkStart w:id="8" w:name="_heading=h.gp76kssne2hd" w:colFirst="0" w:colLast="0"/>
      <w:bookmarkEnd w:id="8"/>
      <w:r>
        <w:rPr>
          <w:rFonts w:ascii="Arial" w:eastAsia="Arial" w:hAnsi="Arial" w:cs="Arial"/>
          <w:color w:val="0078BE"/>
          <w:sz w:val="28"/>
          <w:szCs w:val="28"/>
        </w:rPr>
        <w:t xml:space="preserve">Information from </w:t>
      </w:r>
      <w:hyperlink r:id="rId8">
        <w:r>
          <w:rPr>
            <w:rFonts w:ascii="Arial" w:eastAsia="Arial" w:hAnsi="Arial" w:cs="Arial"/>
            <w:color w:val="0078BE"/>
            <w:sz w:val="28"/>
            <w:szCs w:val="28"/>
            <w:u w:val="single"/>
          </w:rPr>
          <w:t>Genomics England</w:t>
        </w:r>
      </w:hyperlink>
      <w:r>
        <w:rPr>
          <w:rFonts w:ascii="Arial" w:eastAsia="Arial" w:hAnsi="Arial" w:cs="Arial"/>
          <w:color w:val="0078BE"/>
          <w:sz w:val="28"/>
          <w:szCs w:val="28"/>
        </w:rPr>
        <w:t xml:space="preserve"> </w:t>
      </w:r>
    </w:p>
    <w:p w:rsidR="004F1DFD" w:rsidRDefault="00F71B96">
      <w:pPr>
        <w:shd w:val="clear" w:color="auto" w:fill="FFFFFF"/>
        <w:spacing w:after="0"/>
        <w:rPr>
          <w:rFonts w:ascii="Arial" w:eastAsia="Arial" w:hAnsi="Arial" w:cs="Arial"/>
          <w:color w:val="212121"/>
          <w:sz w:val="24"/>
          <w:szCs w:val="24"/>
        </w:rPr>
      </w:pPr>
      <w:r>
        <w:rPr>
          <w:rFonts w:ascii="Arial" w:eastAsia="Arial" w:hAnsi="Arial" w:cs="Arial"/>
          <w:color w:val="212121"/>
          <w:sz w:val="24"/>
          <w:szCs w:val="24"/>
        </w:rPr>
        <w:t>What is genomic or genetic testing? (</w:t>
      </w:r>
      <w:hyperlink r:id="rId9">
        <w:r>
          <w:rPr>
            <w:rFonts w:ascii="Arial" w:eastAsia="Arial" w:hAnsi="Arial" w:cs="Arial"/>
            <w:color w:val="1155CC"/>
            <w:sz w:val="24"/>
            <w:szCs w:val="24"/>
            <w:u w:val="single"/>
          </w:rPr>
          <w:t>podcast</w:t>
        </w:r>
      </w:hyperlink>
      <w:r>
        <w:rPr>
          <w:rFonts w:ascii="Arial" w:eastAsia="Arial" w:hAnsi="Arial" w:cs="Arial"/>
          <w:color w:val="212121"/>
          <w:sz w:val="24"/>
          <w:szCs w:val="24"/>
        </w:rPr>
        <w:t xml:space="preserve"> and </w:t>
      </w:r>
      <w:hyperlink r:id="rId10">
        <w:r>
          <w:rPr>
            <w:rFonts w:ascii="Arial" w:eastAsia="Arial" w:hAnsi="Arial" w:cs="Arial"/>
            <w:color w:val="1155CC"/>
            <w:sz w:val="24"/>
            <w:szCs w:val="24"/>
            <w:u w:val="single"/>
          </w:rPr>
          <w:t>explainer video</w:t>
        </w:r>
      </w:hyperlink>
      <w:r>
        <w:rPr>
          <w:rFonts w:ascii="Arial" w:eastAsia="Arial" w:hAnsi="Arial" w:cs="Arial"/>
          <w:color w:val="212121"/>
          <w:sz w:val="24"/>
          <w:szCs w:val="24"/>
        </w:rPr>
        <w:t>)</w:t>
      </w:r>
    </w:p>
    <w:p w:rsidR="004F1DFD" w:rsidRDefault="00F71B96">
      <w:pPr>
        <w:shd w:val="clear" w:color="auto" w:fill="FFFFFF"/>
        <w:spacing w:after="0"/>
        <w:rPr>
          <w:rFonts w:ascii="Arial" w:eastAsia="Arial" w:hAnsi="Arial" w:cs="Arial"/>
          <w:color w:val="212121"/>
          <w:sz w:val="24"/>
          <w:szCs w:val="24"/>
        </w:rPr>
      </w:pPr>
      <w:r>
        <w:rPr>
          <w:rFonts w:ascii="Arial" w:eastAsia="Arial" w:hAnsi="Arial" w:cs="Arial"/>
          <w:color w:val="212121"/>
          <w:sz w:val="24"/>
          <w:szCs w:val="24"/>
        </w:rPr>
        <w:t>What is a genome? (</w:t>
      </w:r>
      <w:hyperlink r:id="rId11">
        <w:r>
          <w:rPr>
            <w:rFonts w:ascii="Arial" w:eastAsia="Arial" w:hAnsi="Arial" w:cs="Arial"/>
            <w:color w:val="1155CC"/>
            <w:sz w:val="24"/>
            <w:szCs w:val="24"/>
            <w:u w:val="single"/>
          </w:rPr>
          <w:t>podcast</w:t>
        </w:r>
      </w:hyperlink>
      <w:r>
        <w:rPr>
          <w:rFonts w:ascii="Arial" w:eastAsia="Arial" w:hAnsi="Arial" w:cs="Arial"/>
          <w:color w:val="212121"/>
          <w:sz w:val="24"/>
          <w:szCs w:val="24"/>
        </w:rPr>
        <w:t xml:space="preserve"> and </w:t>
      </w:r>
      <w:hyperlink r:id="rId12">
        <w:r>
          <w:rPr>
            <w:rFonts w:ascii="Arial" w:eastAsia="Arial" w:hAnsi="Arial" w:cs="Arial"/>
            <w:color w:val="1155CC"/>
            <w:sz w:val="24"/>
            <w:szCs w:val="24"/>
            <w:u w:val="single"/>
          </w:rPr>
          <w:t>explainer video</w:t>
        </w:r>
      </w:hyperlink>
      <w:r>
        <w:rPr>
          <w:rFonts w:ascii="Arial" w:eastAsia="Arial" w:hAnsi="Arial" w:cs="Arial"/>
          <w:color w:val="212121"/>
          <w:sz w:val="24"/>
          <w:szCs w:val="24"/>
        </w:rPr>
        <w:t>)</w:t>
      </w:r>
    </w:p>
    <w:p w:rsidR="004F1DFD" w:rsidRDefault="00F71B96">
      <w:pPr>
        <w:shd w:val="clear" w:color="auto" w:fill="FFFFFF"/>
        <w:spacing w:after="0"/>
        <w:rPr>
          <w:rFonts w:ascii="Arial" w:eastAsia="Arial" w:hAnsi="Arial" w:cs="Arial"/>
          <w:color w:val="212121"/>
          <w:sz w:val="24"/>
          <w:szCs w:val="24"/>
        </w:rPr>
      </w:pPr>
      <w:r>
        <w:rPr>
          <w:rFonts w:ascii="Arial" w:eastAsia="Arial" w:hAnsi="Arial" w:cs="Arial"/>
          <w:color w:val="212121"/>
          <w:sz w:val="24"/>
          <w:szCs w:val="24"/>
        </w:rPr>
        <w:t>What is whole genome sequencing? (</w:t>
      </w:r>
      <w:hyperlink r:id="rId13">
        <w:r>
          <w:rPr>
            <w:rFonts w:ascii="Arial" w:eastAsia="Arial" w:hAnsi="Arial" w:cs="Arial"/>
            <w:color w:val="1155CC"/>
            <w:sz w:val="24"/>
            <w:szCs w:val="24"/>
            <w:u w:val="single"/>
          </w:rPr>
          <w:t>podcast</w:t>
        </w:r>
      </w:hyperlink>
      <w:r>
        <w:rPr>
          <w:rFonts w:ascii="Arial" w:eastAsia="Arial" w:hAnsi="Arial" w:cs="Arial"/>
          <w:color w:val="212121"/>
          <w:sz w:val="24"/>
          <w:szCs w:val="24"/>
        </w:rPr>
        <w:t xml:space="preserve"> and </w:t>
      </w:r>
      <w:hyperlink r:id="rId14">
        <w:r>
          <w:rPr>
            <w:rFonts w:ascii="Arial" w:eastAsia="Arial" w:hAnsi="Arial" w:cs="Arial"/>
            <w:color w:val="1155CC"/>
            <w:sz w:val="24"/>
            <w:szCs w:val="24"/>
            <w:u w:val="single"/>
          </w:rPr>
          <w:t>explainer video</w:t>
        </w:r>
      </w:hyperlink>
      <w:r>
        <w:rPr>
          <w:rFonts w:ascii="Arial" w:eastAsia="Arial" w:hAnsi="Arial" w:cs="Arial"/>
          <w:color w:val="212121"/>
          <w:sz w:val="24"/>
          <w:szCs w:val="24"/>
        </w:rPr>
        <w:t xml:space="preserve"> + </w:t>
      </w:r>
      <w:hyperlink r:id="rId15">
        <w:r>
          <w:rPr>
            <w:rFonts w:ascii="Arial" w:eastAsia="Arial" w:hAnsi="Arial" w:cs="Arial"/>
            <w:color w:val="1155CC"/>
            <w:sz w:val="24"/>
            <w:szCs w:val="24"/>
            <w:u w:val="single"/>
          </w:rPr>
          <w:t>blog</w:t>
        </w:r>
      </w:hyperlink>
      <w:r>
        <w:rPr>
          <w:rFonts w:ascii="Arial" w:eastAsia="Arial" w:hAnsi="Arial" w:cs="Arial"/>
          <w:color w:val="212121"/>
          <w:sz w:val="24"/>
          <w:szCs w:val="24"/>
        </w:rPr>
        <w:t>)</w:t>
      </w:r>
    </w:p>
    <w:p w:rsidR="004F1DFD" w:rsidRDefault="00F71B96">
      <w:pPr>
        <w:shd w:val="clear" w:color="auto" w:fill="FFFFFF"/>
        <w:spacing w:after="0"/>
        <w:rPr>
          <w:rFonts w:ascii="Arial" w:eastAsia="Arial" w:hAnsi="Arial" w:cs="Arial"/>
          <w:color w:val="212121"/>
          <w:sz w:val="24"/>
          <w:szCs w:val="24"/>
        </w:rPr>
      </w:pPr>
      <w:r>
        <w:rPr>
          <w:rFonts w:ascii="Arial" w:eastAsia="Arial" w:hAnsi="Arial" w:cs="Arial"/>
          <w:color w:val="212121"/>
          <w:sz w:val="24"/>
          <w:szCs w:val="24"/>
        </w:rPr>
        <w:t>What’s the difference between DNA and RNA? (</w:t>
      </w:r>
      <w:hyperlink r:id="rId16">
        <w:r>
          <w:rPr>
            <w:rFonts w:ascii="Arial" w:eastAsia="Arial" w:hAnsi="Arial" w:cs="Arial"/>
            <w:color w:val="1155CC"/>
            <w:sz w:val="24"/>
            <w:szCs w:val="24"/>
            <w:u w:val="single"/>
          </w:rPr>
          <w:t>podcast</w:t>
        </w:r>
      </w:hyperlink>
      <w:r>
        <w:rPr>
          <w:rFonts w:ascii="Arial" w:eastAsia="Arial" w:hAnsi="Arial" w:cs="Arial"/>
          <w:color w:val="212121"/>
          <w:sz w:val="24"/>
          <w:szCs w:val="24"/>
        </w:rPr>
        <w:t xml:space="preserve"> and </w:t>
      </w:r>
      <w:hyperlink r:id="rId17">
        <w:r>
          <w:rPr>
            <w:rFonts w:ascii="Arial" w:eastAsia="Arial" w:hAnsi="Arial" w:cs="Arial"/>
            <w:color w:val="1155CC"/>
            <w:sz w:val="24"/>
            <w:szCs w:val="24"/>
            <w:u w:val="single"/>
          </w:rPr>
          <w:t>explainer video</w:t>
        </w:r>
      </w:hyperlink>
      <w:r>
        <w:rPr>
          <w:rFonts w:ascii="Arial" w:eastAsia="Arial" w:hAnsi="Arial" w:cs="Arial"/>
          <w:color w:val="212121"/>
          <w:sz w:val="24"/>
          <w:szCs w:val="24"/>
        </w:rPr>
        <w:t xml:space="preserve"> + </w:t>
      </w:r>
      <w:hyperlink r:id="rId18">
        <w:r>
          <w:rPr>
            <w:rFonts w:ascii="Arial" w:eastAsia="Arial" w:hAnsi="Arial" w:cs="Arial"/>
            <w:color w:val="1155CC"/>
            <w:sz w:val="24"/>
            <w:szCs w:val="24"/>
            <w:u w:val="single"/>
          </w:rPr>
          <w:t>blog</w:t>
        </w:r>
      </w:hyperlink>
      <w:r>
        <w:rPr>
          <w:rFonts w:ascii="Arial" w:eastAsia="Arial" w:hAnsi="Arial" w:cs="Arial"/>
          <w:color w:val="212121"/>
          <w:sz w:val="24"/>
          <w:szCs w:val="24"/>
        </w:rPr>
        <w:t>)</w:t>
      </w:r>
    </w:p>
    <w:p w:rsidR="004F1DFD" w:rsidRDefault="00F71B96">
      <w:pPr>
        <w:shd w:val="clear" w:color="auto" w:fill="FFFFFF"/>
        <w:spacing w:after="0"/>
        <w:rPr>
          <w:rFonts w:ascii="Arial" w:eastAsia="Arial" w:hAnsi="Arial" w:cs="Arial"/>
          <w:color w:val="212121"/>
          <w:sz w:val="24"/>
          <w:szCs w:val="24"/>
        </w:rPr>
      </w:pPr>
      <w:r>
        <w:rPr>
          <w:rFonts w:ascii="Arial" w:eastAsia="Arial" w:hAnsi="Arial" w:cs="Arial"/>
          <w:color w:val="212121"/>
          <w:sz w:val="24"/>
          <w:szCs w:val="24"/>
        </w:rPr>
        <w:t>What is a variant of uncertain significance? (</w:t>
      </w:r>
      <w:hyperlink r:id="rId19">
        <w:r>
          <w:rPr>
            <w:rFonts w:ascii="Arial" w:eastAsia="Arial" w:hAnsi="Arial" w:cs="Arial"/>
            <w:color w:val="1155CC"/>
            <w:sz w:val="24"/>
            <w:szCs w:val="24"/>
            <w:u w:val="single"/>
          </w:rPr>
          <w:t>podcast</w:t>
        </w:r>
      </w:hyperlink>
      <w:r>
        <w:rPr>
          <w:rFonts w:ascii="Arial" w:eastAsia="Arial" w:hAnsi="Arial" w:cs="Arial"/>
          <w:color w:val="212121"/>
          <w:sz w:val="24"/>
          <w:szCs w:val="24"/>
        </w:rPr>
        <w:t xml:space="preserve"> and </w:t>
      </w:r>
      <w:hyperlink r:id="rId20">
        <w:r>
          <w:rPr>
            <w:rFonts w:ascii="Arial" w:eastAsia="Arial" w:hAnsi="Arial" w:cs="Arial"/>
            <w:color w:val="1155CC"/>
            <w:sz w:val="24"/>
            <w:szCs w:val="24"/>
            <w:u w:val="single"/>
          </w:rPr>
          <w:t>explainer video</w:t>
        </w:r>
      </w:hyperlink>
      <w:r>
        <w:rPr>
          <w:rFonts w:ascii="Arial" w:eastAsia="Arial" w:hAnsi="Arial" w:cs="Arial"/>
          <w:color w:val="212121"/>
          <w:sz w:val="24"/>
          <w:szCs w:val="24"/>
        </w:rPr>
        <w:t>)</w:t>
      </w:r>
    </w:p>
    <w:p w:rsidR="004F1DFD" w:rsidRDefault="00F71B96">
      <w:pPr>
        <w:shd w:val="clear" w:color="auto" w:fill="FFFFFF"/>
        <w:spacing w:after="0"/>
        <w:rPr>
          <w:rFonts w:ascii="Arial" w:eastAsia="Arial" w:hAnsi="Arial" w:cs="Arial"/>
          <w:color w:val="4A4A4A"/>
          <w:sz w:val="24"/>
          <w:szCs w:val="24"/>
        </w:rPr>
      </w:pPr>
      <w:r>
        <w:rPr>
          <w:rFonts w:ascii="Arial" w:eastAsia="Arial" w:hAnsi="Arial" w:cs="Arial"/>
          <w:color w:val="212121"/>
          <w:sz w:val="24"/>
          <w:szCs w:val="24"/>
        </w:rPr>
        <w:t>What is a rare condition? (</w:t>
      </w:r>
      <w:hyperlink r:id="rId21">
        <w:r>
          <w:rPr>
            <w:rFonts w:ascii="Arial" w:eastAsia="Arial" w:hAnsi="Arial" w:cs="Arial"/>
            <w:color w:val="1155CC"/>
            <w:sz w:val="24"/>
            <w:szCs w:val="24"/>
            <w:u w:val="single"/>
          </w:rPr>
          <w:t>podcast</w:t>
        </w:r>
      </w:hyperlink>
      <w:r>
        <w:rPr>
          <w:rFonts w:ascii="Arial" w:eastAsia="Arial" w:hAnsi="Arial" w:cs="Arial"/>
          <w:color w:val="212121"/>
          <w:sz w:val="24"/>
          <w:szCs w:val="24"/>
        </w:rPr>
        <w:t xml:space="preserve"> and </w:t>
      </w:r>
      <w:hyperlink r:id="rId22">
        <w:r>
          <w:rPr>
            <w:rFonts w:ascii="Arial" w:eastAsia="Arial" w:hAnsi="Arial" w:cs="Arial"/>
            <w:color w:val="1155CC"/>
            <w:sz w:val="24"/>
            <w:szCs w:val="24"/>
            <w:u w:val="single"/>
          </w:rPr>
          <w:t>explainer video</w:t>
        </w:r>
      </w:hyperlink>
      <w:r>
        <w:rPr>
          <w:rFonts w:ascii="Arial" w:eastAsia="Arial" w:hAnsi="Arial" w:cs="Arial"/>
          <w:color w:val="212121"/>
          <w:sz w:val="24"/>
          <w:szCs w:val="24"/>
        </w:rPr>
        <w:t xml:space="preserve"> + </w:t>
      </w:r>
      <w:hyperlink r:id="rId23">
        <w:r>
          <w:rPr>
            <w:rFonts w:ascii="Arial" w:eastAsia="Arial" w:hAnsi="Arial" w:cs="Arial"/>
            <w:color w:val="1155CC"/>
            <w:sz w:val="24"/>
            <w:szCs w:val="24"/>
            <w:u w:val="single"/>
          </w:rPr>
          <w:t>blog</w:t>
        </w:r>
      </w:hyperlink>
      <w:r>
        <w:rPr>
          <w:rFonts w:ascii="Arial" w:eastAsia="Arial" w:hAnsi="Arial" w:cs="Arial"/>
          <w:color w:val="212121"/>
          <w:sz w:val="24"/>
          <w:szCs w:val="24"/>
        </w:rPr>
        <w:t>)</w:t>
      </w:r>
    </w:p>
    <w:sectPr w:rsidR="004F1DFD">
      <w:footerReference w:type="default" r:id="rId24"/>
      <w:headerReference w:type="first" r:id="rId25"/>
      <w:pgSz w:w="11906" w:h="16838"/>
      <w:pgMar w:top="425" w:right="851" w:bottom="1134" w:left="851" w:header="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81" w:rsidRDefault="00804681">
      <w:pPr>
        <w:spacing w:after="0" w:line="240" w:lineRule="auto"/>
      </w:pPr>
      <w:r>
        <w:separator/>
      </w:r>
    </w:p>
  </w:endnote>
  <w:endnote w:type="continuationSeparator" w:id="0">
    <w:p w:rsidR="00804681" w:rsidRDefault="0080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bac Sans Medium">
    <w:panose1 w:val="02000000000000000000"/>
    <w:charset w:val="00"/>
    <w:family w:val="modern"/>
    <w:notTrueType/>
    <w:pitch w:val="variable"/>
    <w:sig w:usb0="A10000AF" w:usb1="5001E07B" w:usb2="00000000" w:usb3="00000000" w:csb0="00000093" w:csb1="00000000"/>
  </w:font>
  <w:font w:name="Tabac Sans Thin">
    <w:panose1 w:val="02000000000000000000"/>
    <w:charset w:val="00"/>
    <w:family w:val="modern"/>
    <w:notTrueType/>
    <w:pitch w:val="variable"/>
    <w:sig w:usb0="A10000AF" w:usb1="5001E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FD" w:rsidRDefault="004F1DFD">
    <w:pPr>
      <w:widowControl w:val="0"/>
      <w:pBdr>
        <w:top w:val="nil"/>
        <w:left w:val="nil"/>
        <w:bottom w:val="nil"/>
        <w:right w:val="nil"/>
        <w:between w:val="nil"/>
      </w:pBdr>
      <w:spacing w:after="0"/>
      <w:rPr>
        <w:rFonts w:ascii="Source Sans Pro" w:eastAsia="Source Sans Pro" w:hAnsi="Source Sans Pro" w:cs="Source Sans Pro"/>
        <w:b/>
        <w:color w:val="4A4A4A"/>
        <w:sz w:val="32"/>
        <w:szCs w:val="32"/>
      </w:rPr>
    </w:pPr>
  </w:p>
  <w:tbl>
    <w:tblPr>
      <w:tblStyle w:val="ae"/>
      <w:tblW w:w="9968" w:type="dxa"/>
      <w:jc w:val="center"/>
      <w:tblBorders>
        <w:top w:val="nil"/>
        <w:left w:val="nil"/>
        <w:bottom w:val="nil"/>
        <w:right w:val="nil"/>
        <w:insideH w:val="nil"/>
        <w:insideV w:val="nil"/>
      </w:tblBorders>
      <w:tblLayout w:type="fixed"/>
      <w:tblLook w:val="0400" w:firstRow="0" w:lastRow="0" w:firstColumn="0" w:lastColumn="0" w:noHBand="0" w:noVBand="1"/>
    </w:tblPr>
    <w:tblGrid>
      <w:gridCol w:w="4984"/>
      <w:gridCol w:w="4984"/>
    </w:tblGrid>
    <w:tr w:rsidR="004F1DFD">
      <w:trPr>
        <w:trHeight w:val="423"/>
        <w:jc w:val="center"/>
      </w:trPr>
      <w:tc>
        <w:tcPr>
          <w:tcW w:w="4984" w:type="dxa"/>
          <w:vAlign w:val="bottom"/>
        </w:tcPr>
        <w:p w:rsidR="004F1DFD" w:rsidRDefault="00F71B96">
          <w:pPr>
            <w:pBdr>
              <w:top w:val="nil"/>
              <w:left w:val="nil"/>
              <w:bottom w:val="nil"/>
              <w:right w:val="nil"/>
              <w:between w:val="nil"/>
            </w:pBdr>
            <w:tabs>
              <w:tab w:val="center" w:pos="4513"/>
              <w:tab w:val="right" w:pos="9026"/>
            </w:tabs>
            <w:jc w:val="left"/>
            <w:rPr>
              <w:rFonts w:ascii="Arial" w:eastAsia="Arial" w:hAnsi="Arial" w:cs="Arial"/>
              <w:sz w:val="20"/>
              <w:szCs w:val="20"/>
            </w:rPr>
          </w:pPr>
          <w:r>
            <w:rPr>
              <w:rFonts w:ascii="Arial" w:eastAsia="Arial" w:hAnsi="Arial" w:cs="Arial"/>
              <w:sz w:val="20"/>
              <w:szCs w:val="20"/>
            </w:rPr>
            <w:t>Genetic Alliance UK</w:t>
          </w:r>
        </w:p>
      </w:tc>
      <w:tc>
        <w:tcPr>
          <w:tcW w:w="4984" w:type="dxa"/>
          <w:vAlign w:val="bottom"/>
        </w:tcPr>
        <w:p w:rsidR="004F1DFD" w:rsidRDefault="00F71B96">
          <w:pPr>
            <w:pBdr>
              <w:top w:val="nil"/>
              <w:left w:val="nil"/>
              <w:bottom w:val="nil"/>
              <w:right w:val="nil"/>
              <w:between w:val="nil"/>
            </w:pBdr>
            <w:tabs>
              <w:tab w:val="center" w:pos="4513"/>
              <w:tab w:val="right" w:pos="9026"/>
            </w:tabs>
            <w:jc w:val="right"/>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707E9">
            <w:rPr>
              <w:rFonts w:ascii="Arial" w:eastAsia="Arial" w:hAnsi="Arial" w:cs="Arial"/>
              <w:noProof/>
              <w:sz w:val="20"/>
              <w:szCs w:val="20"/>
            </w:rPr>
            <w:t>2</w:t>
          </w:r>
          <w:r>
            <w:rPr>
              <w:rFonts w:ascii="Arial" w:eastAsia="Arial" w:hAnsi="Arial" w:cs="Arial"/>
              <w:sz w:val="20"/>
              <w:szCs w:val="20"/>
            </w:rPr>
            <w:fldChar w:fldCharType="end"/>
          </w:r>
        </w:p>
      </w:tc>
    </w:tr>
  </w:tbl>
  <w:p w:rsidR="004F1DFD" w:rsidRDefault="004F1DF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81" w:rsidRDefault="00804681">
      <w:pPr>
        <w:spacing w:after="0" w:line="240" w:lineRule="auto"/>
      </w:pPr>
      <w:r>
        <w:separator/>
      </w:r>
    </w:p>
  </w:footnote>
  <w:footnote w:type="continuationSeparator" w:id="0">
    <w:p w:rsidR="00804681" w:rsidRDefault="0080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FD" w:rsidRDefault="004F1DFD">
    <w:pPr>
      <w:pBdr>
        <w:top w:val="nil"/>
        <w:left w:val="nil"/>
        <w:bottom w:val="nil"/>
        <w:right w:val="nil"/>
        <w:between w:val="nil"/>
      </w:pBdr>
      <w:tabs>
        <w:tab w:val="center" w:pos="4513"/>
        <w:tab w:val="right" w:pos="9026"/>
      </w:tabs>
      <w:spacing w:after="0" w:line="240" w:lineRule="auto"/>
      <w:rPr>
        <w:color w:val="000000"/>
      </w:rPr>
    </w:pPr>
  </w:p>
  <w:p w:rsidR="004F1DFD" w:rsidRDefault="004F1DFD">
    <w:pPr>
      <w:spacing w:after="0" w:line="240" w:lineRule="auto"/>
      <w:rPr>
        <w:rFonts w:ascii="Source Sans Pro" w:eastAsia="Source Sans Pro" w:hAnsi="Source Sans Pro" w:cs="Source Sans Pro"/>
        <w:b/>
        <w:color w:val="4A4A4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820"/>
    <w:multiLevelType w:val="multilevel"/>
    <w:tmpl w:val="86C006A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FD"/>
    <w:rsid w:val="004F1DFD"/>
    <w:rsid w:val="007A1A86"/>
    <w:rsid w:val="007E6514"/>
    <w:rsid w:val="00804681"/>
    <w:rsid w:val="009C6A79"/>
    <w:rsid w:val="00C707E9"/>
    <w:rsid w:val="00F7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9935D-EAC8-43A8-BB2C-27FB7495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CB"/>
  </w:style>
  <w:style w:type="paragraph" w:styleId="Heading1">
    <w:name w:val="heading 1"/>
    <w:basedOn w:val="Normal"/>
    <w:next w:val="Normal"/>
    <w:uiPriority w:val="9"/>
    <w:qFormat/>
    <w:rsid w:val="00E37ACB"/>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unhideWhenUsed/>
    <w:qFormat/>
    <w:rsid w:val="00E37ACB"/>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E37ACB"/>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rsid w:val="00E37AC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37ACB"/>
    <w:pPr>
      <w:keepNext/>
      <w:keepLines/>
      <w:spacing w:before="220" w:after="40"/>
      <w:outlineLvl w:val="4"/>
    </w:pPr>
    <w:rPr>
      <w:b/>
    </w:rPr>
  </w:style>
  <w:style w:type="paragraph" w:styleId="Heading6">
    <w:name w:val="heading 6"/>
    <w:basedOn w:val="Normal"/>
    <w:next w:val="Normal"/>
    <w:uiPriority w:val="9"/>
    <w:semiHidden/>
    <w:unhideWhenUsed/>
    <w:qFormat/>
    <w:rsid w:val="00E37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37ACB"/>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37ACB"/>
    <w:pPr>
      <w:spacing w:line="240" w:lineRule="auto"/>
    </w:pPr>
    <w:rPr>
      <w:sz w:val="20"/>
      <w:szCs w:val="20"/>
    </w:rPr>
  </w:style>
  <w:style w:type="character" w:customStyle="1" w:styleId="CommentTextChar">
    <w:name w:val="Comment Text Char"/>
    <w:basedOn w:val="DefaultParagraphFont"/>
    <w:link w:val="CommentText"/>
    <w:uiPriority w:val="99"/>
    <w:semiHidden/>
    <w:rsid w:val="00E37ACB"/>
    <w:rPr>
      <w:sz w:val="20"/>
      <w:szCs w:val="20"/>
    </w:rPr>
  </w:style>
  <w:style w:type="character" w:styleId="CommentReference">
    <w:name w:val="annotation reference"/>
    <w:basedOn w:val="DefaultParagraphFont"/>
    <w:uiPriority w:val="99"/>
    <w:semiHidden/>
    <w:unhideWhenUsed/>
    <w:rsid w:val="00E37ACB"/>
    <w:rPr>
      <w:sz w:val="16"/>
      <w:szCs w:val="16"/>
    </w:rPr>
  </w:style>
  <w:style w:type="paragraph" w:styleId="BalloonText">
    <w:name w:val="Balloon Text"/>
    <w:basedOn w:val="Normal"/>
    <w:link w:val="BalloonTextChar"/>
    <w:uiPriority w:val="99"/>
    <w:semiHidden/>
    <w:unhideWhenUsed/>
    <w:rsid w:val="00BA0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54"/>
    <w:rPr>
      <w:rFonts w:ascii="Segoe UI" w:hAnsi="Segoe UI" w:cs="Segoe UI"/>
      <w:sz w:val="18"/>
      <w:szCs w:val="18"/>
    </w:rPr>
  </w:style>
  <w:style w:type="paragraph" w:styleId="NoSpacing">
    <w:name w:val="No Spacing"/>
    <w:uiPriority w:val="1"/>
    <w:rsid w:val="00FE7B8B"/>
    <w:pPr>
      <w:spacing w:after="0" w:line="240" w:lineRule="auto"/>
    </w:pPr>
  </w:style>
  <w:style w:type="paragraph" w:styleId="ListParagraph">
    <w:name w:val="List Paragraph"/>
    <w:basedOn w:val="Normal"/>
    <w:uiPriority w:val="34"/>
    <w:rsid w:val="00912FA9"/>
    <w:pPr>
      <w:ind w:left="720"/>
      <w:contextualSpacing/>
    </w:pPr>
  </w:style>
  <w:style w:type="table" w:styleId="TableGrid">
    <w:name w:val="Table Grid"/>
    <w:basedOn w:val="TableNormal"/>
    <w:uiPriority w:val="59"/>
    <w:rsid w:val="00A6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0219C9"/>
  </w:style>
  <w:style w:type="character" w:styleId="Hyperlink">
    <w:name w:val="Hyperlink"/>
    <w:basedOn w:val="DefaultParagraphFont"/>
    <w:uiPriority w:val="99"/>
    <w:unhideWhenUsed/>
    <w:rsid w:val="001E0E9E"/>
    <w:rPr>
      <w:color w:val="0000FF"/>
      <w:u w:val="single"/>
    </w:rPr>
  </w:style>
  <w:style w:type="character" w:customStyle="1" w:styleId="apple-converted-space">
    <w:name w:val="apple-converted-space"/>
    <w:basedOn w:val="DefaultParagraphFont"/>
    <w:rsid w:val="001E0E9E"/>
  </w:style>
  <w:style w:type="paragraph" w:styleId="Header">
    <w:name w:val="header"/>
    <w:basedOn w:val="Normal"/>
    <w:link w:val="HeaderChar"/>
    <w:uiPriority w:val="99"/>
    <w:unhideWhenUsed/>
    <w:rsid w:val="004E5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D5"/>
  </w:style>
  <w:style w:type="paragraph" w:styleId="Footer">
    <w:name w:val="footer"/>
    <w:basedOn w:val="Normal"/>
    <w:link w:val="FooterChar"/>
    <w:uiPriority w:val="99"/>
    <w:unhideWhenUsed/>
    <w:rsid w:val="004E5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D5"/>
  </w:style>
  <w:style w:type="character" w:styleId="PageNumber">
    <w:name w:val="page number"/>
    <w:basedOn w:val="DefaultParagraphFont"/>
    <w:uiPriority w:val="99"/>
    <w:semiHidden/>
    <w:unhideWhenUsed/>
    <w:rsid w:val="00C715B4"/>
  </w:style>
  <w:style w:type="paragraph" w:styleId="ListBullet">
    <w:name w:val="List Bullet"/>
    <w:aliases w:val="Bullet list"/>
    <w:basedOn w:val="Normal"/>
    <w:link w:val="ListBulletChar"/>
    <w:uiPriority w:val="4"/>
    <w:qFormat/>
    <w:rsid w:val="008E5CD5"/>
    <w:pPr>
      <w:numPr>
        <w:numId w:val="1"/>
      </w:numPr>
      <w:spacing w:after="240" w:line="240" w:lineRule="auto"/>
      <w:ind w:left="567" w:hanging="567"/>
      <w:contextualSpacing/>
    </w:pPr>
    <w:rPr>
      <w:rFonts w:asciiTheme="minorHAnsi" w:eastAsiaTheme="minorHAnsi" w:hAnsiTheme="minorHAnsi" w:cstheme="minorBidi"/>
      <w:color w:val="4A4A4A" w:themeColor="text1"/>
      <w:sz w:val="24"/>
      <w:szCs w:val="24"/>
      <w:lang w:eastAsia="en-US" w:bidi="en-US"/>
    </w:rPr>
  </w:style>
  <w:style w:type="character" w:customStyle="1" w:styleId="ListBulletChar">
    <w:name w:val="List Bullet Char"/>
    <w:aliases w:val="Bullet list Char"/>
    <w:basedOn w:val="DefaultParagraphFont"/>
    <w:link w:val="ListBullet"/>
    <w:uiPriority w:val="4"/>
    <w:rsid w:val="008E5CD5"/>
    <w:rPr>
      <w:rFonts w:asciiTheme="minorHAnsi" w:eastAsiaTheme="minorHAnsi" w:hAnsiTheme="minorHAnsi" w:cstheme="minorBidi"/>
      <w:color w:val="4A4A4A" w:themeColor="text1"/>
      <w:sz w:val="24"/>
      <w:szCs w:val="24"/>
      <w:lang w:eastAsia="en-US" w:bidi="en-US"/>
    </w:rPr>
  </w:style>
  <w:style w:type="paragraph" w:styleId="CommentSubject">
    <w:name w:val="annotation subject"/>
    <w:basedOn w:val="CommentText"/>
    <w:next w:val="CommentText"/>
    <w:link w:val="CommentSubjectChar"/>
    <w:uiPriority w:val="99"/>
    <w:semiHidden/>
    <w:unhideWhenUsed/>
    <w:rsid w:val="0044655F"/>
    <w:rPr>
      <w:b/>
      <w:bCs/>
    </w:rPr>
  </w:style>
  <w:style w:type="character" w:customStyle="1" w:styleId="CommentSubjectChar">
    <w:name w:val="Comment Subject Char"/>
    <w:basedOn w:val="CommentTextChar"/>
    <w:link w:val="CommentSubject"/>
    <w:uiPriority w:val="99"/>
    <w:semiHidden/>
    <w:rsid w:val="0044655F"/>
    <w:rPr>
      <w:b/>
      <w:bCs/>
      <w:sz w:val="20"/>
      <w:szCs w:val="20"/>
    </w:rPr>
  </w:style>
  <w:style w:type="character" w:styleId="SubtleEmphasis">
    <w:name w:val="Subtle Emphasis"/>
    <w:basedOn w:val="DefaultParagraphFont"/>
    <w:uiPriority w:val="19"/>
    <w:rsid w:val="007B3CBE"/>
    <w:rPr>
      <w:i/>
      <w:iCs/>
      <w:color w:val="A4A4A4" w:themeColor="text1" w:themeTint="7F"/>
    </w:rPr>
  </w:style>
  <w:style w:type="character" w:styleId="Emphasis">
    <w:name w:val="Emphasis"/>
    <w:basedOn w:val="DefaultParagraphFont"/>
    <w:uiPriority w:val="20"/>
    <w:rsid w:val="007B3CBE"/>
    <w:rPr>
      <w:i/>
      <w:iCs/>
    </w:rPr>
  </w:style>
  <w:style w:type="character" w:styleId="Strong">
    <w:name w:val="Strong"/>
    <w:basedOn w:val="DefaultParagraphFont"/>
    <w:uiPriority w:val="22"/>
    <w:qFormat/>
    <w:rsid w:val="007B3CBE"/>
    <w:rPr>
      <w:b/>
      <w:bCs/>
    </w:rPr>
  </w:style>
  <w:style w:type="paragraph" w:styleId="ListNumber">
    <w:name w:val="List Number"/>
    <w:aliases w:val="# List"/>
    <w:basedOn w:val="Normal"/>
    <w:link w:val="ListNumberChar"/>
    <w:uiPriority w:val="5"/>
    <w:qFormat/>
    <w:rsid w:val="008E5CD5"/>
    <w:pPr>
      <w:tabs>
        <w:tab w:val="num" w:pos="720"/>
      </w:tabs>
      <w:spacing w:after="240" w:line="240" w:lineRule="auto"/>
      <w:ind w:left="567" w:hanging="567"/>
      <w:contextualSpacing/>
    </w:pPr>
    <w:rPr>
      <w:rFonts w:asciiTheme="minorHAnsi" w:eastAsiaTheme="minorHAnsi" w:hAnsiTheme="minorHAnsi" w:cstheme="minorBidi"/>
      <w:color w:val="4A4A4A" w:themeColor="text1"/>
      <w:sz w:val="24"/>
      <w:lang w:eastAsia="en-US" w:bidi="en-US"/>
    </w:rPr>
  </w:style>
  <w:style w:type="paragraph" w:customStyle="1" w:styleId="Paragraph">
    <w:name w:val="# Paragraph"/>
    <w:basedOn w:val="ListNumber"/>
    <w:link w:val="ParagraphChar"/>
    <w:uiPriority w:val="5"/>
    <w:qFormat/>
    <w:rsid w:val="008E5CD5"/>
    <w:pPr>
      <w:contextualSpacing w:val="0"/>
    </w:pPr>
  </w:style>
  <w:style w:type="character" w:customStyle="1" w:styleId="ListNumberChar">
    <w:name w:val="List Number Char"/>
    <w:aliases w:val="# List Char"/>
    <w:basedOn w:val="DefaultParagraphFont"/>
    <w:link w:val="ListNumber"/>
    <w:uiPriority w:val="5"/>
    <w:rsid w:val="008E5CD5"/>
    <w:rPr>
      <w:rFonts w:asciiTheme="minorHAnsi" w:eastAsiaTheme="minorHAnsi" w:hAnsiTheme="minorHAnsi" w:cstheme="minorBidi"/>
      <w:color w:val="4A4A4A" w:themeColor="text1"/>
      <w:sz w:val="24"/>
      <w:lang w:eastAsia="en-US" w:bidi="en-US"/>
    </w:rPr>
  </w:style>
  <w:style w:type="character" w:customStyle="1" w:styleId="ParagraphChar">
    <w:name w:val="# Paragraph Char"/>
    <w:basedOn w:val="ListNumberChar"/>
    <w:link w:val="Paragraph"/>
    <w:uiPriority w:val="5"/>
    <w:rsid w:val="008E5CD5"/>
    <w:rPr>
      <w:rFonts w:asciiTheme="minorHAnsi" w:eastAsiaTheme="minorHAnsi" w:hAnsiTheme="minorHAnsi" w:cstheme="minorBidi"/>
      <w:color w:val="4A4A4A" w:themeColor="text1"/>
      <w:sz w:val="24"/>
      <w:lang w:eastAsia="en-US" w:bidi="en-US"/>
    </w:rPr>
  </w:style>
  <w:style w:type="paragraph" w:styleId="FootnoteText">
    <w:name w:val="footnote text"/>
    <w:basedOn w:val="Normal"/>
    <w:link w:val="FootnoteTextChar"/>
    <w:semiHidden/>
    <w:rsid w:val="00BA7824"/>
    <w:pPr>
      <w:spacing w:after="0" w:line="240" w:lineRule="auto"/>
      <w:jc w:val="both"/>
    </w:pPr>
    <w:rPr>
      <w:rFonts w:asciiTheme="minorHAnsi" w:eastAsiaTheme="minorHAnsi" w:hAnsiTheme="minorHAnsi" w:cstheme="minorBidi"/>
      <w:sz w:val="20"/>
      <w:szCs w:val="20"/>
      <w:lang w:eastAsia="en-US" w:bidi="en-US"/>
    </w:rPr>
  </w:style>
  <w:style w:type="character" w:customStyle="1" w:styleId="FootnoteTextChar">
    <w:name w:val="Footnote Text Char"/>
    <w:basedOn w:val="DefaultParagraphFont"/>
    <w:link w:val="FootnoteText"/>
    <w:semiHidden/>
    <w:rsid w:val="00BA7824"/>
    <w:rPr>
      <w:rFonts w:asciiTheme="minorHAnsi" w:eastAsiaTheme="minorHAnsi" w:hAnsiTheme="minorHAnsi" w:cstheme="minorBidi"/>
      <w:color w:val="auto"/>
      <w:sz w:val="20"/>
      <w:szCs w:val="20"/>
      <w:lang w:eastAsia="en-US" w:bidi="en-US"/>
    </w:rPr>
  </w:style>
  <w:style w:type="character" w:styleId="FootnoteReference">
    <w:name w:val="footnote reference"/>
    <w:basedOn w:val="DefaultParagraphFont"/>
    <w:semiHidden/>
    <w:rsid w:val="00BA7824"/>
    <w:rPr>
      <w:vertAlign w:val="superscript"/>
    </w:rPr>
  </w:style>
  <w:style w:type="paragraph" w:styleId="EndnoteText">
    <w:name w:val="endnote text"/>
    <w:basedOn w:val="Normal"/>
    <w:link w:val="EndnoteTextChar"/>
    <w:uiPriority w:val="99"/>
    <w:semiHidden/>
    <w:rsid w:val="00BA7824"/>
    <w:pPr>
      <w:spacing w:after="0" w:line="240" w:lineRule="auto"/>
      <w:jc w:val="both"/>
    </w:pPr>
    <w:rPr>
      <w:rFonts w:asciiTheme="minorHAnsi" w:eastAsiaTheme="minorHAnsi" w:hAnsiTheme="minorHAnsi" w:cstheme="minorBidi"/>
      <w:sz w:val="20"/>
      <w:szCs w:val="20"/>
      <w:lang w:eastAsia="en-US" w:bidi="en-US"/>
    </w:rPr>
  </w:style>
  <w:style w:type="character" w:customStyle="1" w:styleId="EndnoteTextChar">
    <w:name w:val="Endnote Text Char"/>
    <w:basedOn w:val="DefaultParagraphFont"/>
    <w:link w:val="EndnoteText"/>
    <w:uiPriority w:val="99"/>
    <w:semiHidden/>
    <w:rsid w:val="00BA7824"/>
    <w:rPr>
      <w:rFonts w:asciiTheme="minorHAnsi" w:eastAsiaTheme="minorHAnsi" w:hAnsiTheme="minorHAnsi" w:cstheme="minorBidi"/>
      <w:color w:val="auto"/>
      <w:sz w:val="20"/>
      <w:szCs w:val="20"/>
      <w:lang w:eastAsia="en-US" w:bidi="en-US"/>
    </w:rPr>
  </w:style>
  <w:style w:type="character" w:styleId="EndnoteReference">
    <w:name w:val="endnote reference"/>
    <w:basedOn w:val="DefaultParagraphFont"/>
    <w:uiPriority w:val="99"/>
    <w:semiHidden/>
    <w:rsid w:val="00BA7824"/>
    <w:rPr>
      <w:vertAlign w:val="superscript"/>
    </w:rPr>
  </w:style>
  <w:style w:type="paragraph" w:customStyle="1" w:styleId="Mainheading">
    <w:name w:val="Main heading"/>
    <w:basedOn w:val="Heading3"/>
    <w:link w:val="MainheadingChar"/>
    <w:qFormat/>
    <w:rsid w:val="008E5CD5"/>
    <w:pPr>
      <w:spacing w:before="0" w:line="240" w:lineRule="auto"/>
    </w:pPr>
    <w:rPr>
      <w:rFonts w:asciiTheme="majorHAnsi" w:hAnsiTheme="majorHAnsi"/>
      <w:color w:val="4A4A4A" w:themeColor="text1"/>
      <w:sz w:val="36"/>
      <w:szCs w:val="36"/>
    </w:rPr>
  </w:style>
  <w:style w:type="paragraph" w:customStyle="1" w:styleId="Mainheading2">
    <w:name w:val="Main heading 2"/>
    <w:basedOn w:val="Heading3"/>
    <w:link w:val="Mainheading2Char"/>
    <w:qFormat/>
    <w:rsid w:val="008E5CD5"/>
    <w:pPr>
      <w:spacing w:before="0"/>
    </w:pPr>
    <w:rPr>
      <w:rFonts w:ascii="Tabac Sans Thin" w:hAnsi="Tabac Sans Thin"/>
      <w:iCs/>
      <w:color w:val="4A4A4A" w:themeColor="text1"/>
      <w:sz w:val="36"/>
      <w:szCs w:val="36"/>
    </w:rPr>
  </w:style>
  <w:style w:type="character" w:customStyle="1" w:styleId="Heading3Char">
    <w:name w:val="Heading 3 Char"/>
    <w:basedOn w:val="DefaultParagraphFont"/>
    <w:link w:val="Heading3"/>
    <w:rsid w:val="00BA7824"/>
    <w:rPr>
      <w:rFonts w:ascii="Cambria" w:eastAsia="Cambria" w:hAnsi="Cambria" w:cs="Cambria"/>
      <w:b/>
      <w:color w:val="4F81BD"/>
    </w:rPr>
  </w:style>
  <w:style w:type="character" w:customStyle="1" w:styleId="MainheadingChar">
    <w:name w:val="Main heading Char"/>
    <w:basedOn w:val="Heading3Char"/>
    <w:link w:val="Mainheading"/>
    <w:rsid w:val="00BA7824"/>
    <w:rPr>
      <w:rFonts w:ascii="Cambria" w:eastAsia="Cambria" w:hAnsi="Cambria" w:cs="Cambria"/>
      <w:b/>
      <w:color w:val="4F81BD"/>
    </w:rPr>
  </w:style>
  <w:style w:type="paragraph" w:customStyle="1" w:styleId="Bulletparagraph">
    <w:name w:val="Bullet paragraph"/>
    <w:basedOn w:val="ListBullet"/>
    <w:link w:val="BulletparagraphChar"/>
    <w:qFormat/>
    <w:rsid w:val="008E5CD5"/>
    <w:pPr>
      <w:contextualSpacing w:val="0"/>
    </w:pPr>
  </w:style>
  <w:style w:type="character" w:customStyle="1" w:styleId="Mainheading2Char">
    <w:name w:val="Main heading 2 Char"/>
    <w:basedOn w:val="Heading3Char"/>
    <w:link w:val="Mainheading2"/>
    <w:rsid w:val="008E5CD5"/>
    <w:rPr>
      <w:rFonts w:ascii="Tabac Sans Thin" w:eastAsia="Cambria" w:hAnsi="Tabac Sans Thin" w:cs="Cambria"/>
      <w:b/>
      <w:iCs/>
      <w:color w:val="4A4A4A" w:themeColor="text1"/>
      <w:sz w:val="36"/>
      <w:szCs w:val="36"/>
    </w:rPr>
  </w:style>
  <w:style w:type="paragraph" w:customStyle="1" w:styleId="Bodyheading1">
    <w:name w:val="Body heading 1"/>
    <w:basedOn w:val="Heading2"/>
    <w:link w:val="Bodyheading1Char"/>
    <w:qFormat/>
    <w:rsid w:val="008E5CD5"/>
    <w:pPr>
      <w:spacing w:before="240" w:after="60" w:line="240" w:lineRule="auto"/>
    </w:pPr>
    <w:rPr>
      <w:rFonts w:asciiTheme="minorHAnsi" w:hAnsiTheme="minorHAnsi"/>
      <w:color w:val="4A4A4A" w:themeColor="text1"/>
      <w:sz w:val="32"/>
      <w:szCs w:val="32"/>
    </w:rPr>
  </w:style>
  <w:style w:type="character" w:customStyle="1" w:styleId="BulletparagraphChar">
    <w:name w:val="Bullet paragraph Char"/>
    <w:basedOn w:val="ListBulletChar"/>
    <w:link w:val="Bulletparagraph"/>
    <w:rsid w:val="008E5CD5"/>
    <w:rPr>
      <w:rFonts w:asciiTheme="minorHAnsi" w:eastAsiaTheme="minorHAnsi" w:hAnsiTheme="minorHAnsi" w:cstheme="minorBidi"/>
      <w:color w:val="4A4A4A" w:themeColor="text1"/>
      <w:sz w:val="24"/>
      <w:szCs w:val="24"/>
      <w:lang w:eastAsia="en-US" w:bidi="en-US"/>
    </w:rPr>
  </w:style>
  <w:style w:type="paragraph" w:customStyle="1" w:styleId="Bodyheading2">
    <w:name w:val="Body heading 2"/>
    <w:basedOn w:val="Bodyheading1"/>
    <w:link w:val="Bodyheading2Char"/>
    <w:qFormat/>
    <w:rsid w:val="008E5CD5"/>
    <w:rPr>
      <w:sz w:val="24"/>
    </w:rPr>
  </w:style>
  <w:style w:type="character" w:customStyle="1" w:styleId="Heading2Char">
    <w:name w:val="Heading 2 Char"/>
    <w:basedOn w:val="DefaultParagraphFont"/>
    <w:link w:val="Heading2"/>
    <w:rsid w:val="00B70DB2"/>
    <w:rPr>
      <w:rFonts w:ascii="Cambria" w:eastAsia="Cambria" w:hAnsi="Cambria" w:cs="Cambria"/>
      <w:b/>
      <w:color w:val="4F81BD"/>
      <w:sz w:val="26"/>
      <w:szCs w:val="26"/>
    </w:rPr>
  </w:style>
  <w:style w:type="character" w:customStyle="1" w:styleId="Bodyheading1Char">
    <w:name w:val="Body heading 1 Char"/>
    <w:basedOn w:val="Heading2Char"/>
    <w:link w:val="Bodyheading1"/>
    <w:rsid w:val="008E5CD5"/>
    <w:rPr>
      <w:rFonts w:asciiTheme="minorHAnsi" w:eastAsia="Cambria" w:hAnsiTheme="minorHAnsi" w:cs="Cambria"/>
      <w:b/>
      <w:color w:val="4A4A4A" w:themeColor="text1"/>
      <w:sz w:val="32"/>
      <w:szCs w:val="32"/>
    </w:rPr>
  </w:style>
  <w:style w:type="paragraph" w:styleId="Quote">
    <w:name w:val="Quote"/>
    <w:basedOn w:val="Normal"/>
    <w:next w:val="Normal"/>
    <w:link w:val="QuoteChar"/>
    <w:uiPriority w:val="29"/>
    <w:qFormat/>
    <w:rsid w:val="008E5CD5"/>
    <w:pPr>
      <w:spacing w:after="240" w:line="240" w:lineRule="auto"/>
      <w:ind w:left="567" w:right="567"/>
    </w:pPr>
    <w:rPr>
      <w:rFonts w:asciiTheme="minorHAnsi" w:hAnsiTheme="minorHAnsi"/>
      <w:iCs/>
      <w:color w:val="0078BE" w:themeColor="background1"/>
      <w:sz w:val="24"/>
    </w:rPr>
  </w:style>
  <w:style w:type="character" w:customStyle="1" w:styleId="Bodyheading2Char">
    <w:name w:val="Body heading 2 Char"/>
    <w:basedOn w:val="Bodyheading1Char"/>
    <w:link w:val="Bodyheading2"/>
    <w:rsid w:val="008E5CD5"/>
    <w:rPr>
      <w:rFonts w:asciiTheme="minorHAnsi" w:eastAsia="Cambria" w:hAnsiTheme="minorHAnsi" w:cs="Cambria"/>
      <w:b/>
      <w:color w:val="4A4A4A" w:themeColor="text1"/>
      <w:sz w:val="24"/>
      <w:szCs w:val="32"/>
    </w:rPr>
  </w:style>
  <w:style w:type="character" w:customStyle="1" w:styleId="QuoteChar">
    <w:name w:val="Quote Char"/>
    <w:basedOn w:val="DefaultParagraphFont"/>
    <w:link w:val="Quote"/>
    <w:uiPriority w:val="29"/>
    <w:rsid w:val="008E5CD5"/>
    <w:rPr>
      <w:rFonts w:asciiTheme="minorHAnsi" w:hAnsiTheme="minorHAnsi"/>
      <w:iCs/>
      <w:color w:val="0078BE" w:themeColor="background1"/>
      <w:sz w:val="24"/>
    </w:rPr>
  </w:style>
  <w:style w:type="paragraph" w:customStyle="1" w:styleId="Normaltext">
    <w:name w:val="Normal text"/>
    <w:basedOn w:val="Paragraph"/>
    <w:link w:val="NormaltextChar"/>
    <w:qFormat/>
    <w:rsid w:val="008E5CD5"/>
    <w:pPr>
      <w:tabs>
        <w:tab w:val="clear" w:pos="720"/>
      </w:tabs>
      <w:ind w:left="0" w:firstLine="0"/>
    </w:pPr>
  </w:style>
  <w:style w:type="character" w:customStyle="1" w:styleId="NormaltextChar">
    <w:name w:val="Normal text Char"/>
    <w:basedOn w:val="ParagraphChar"/>
    <w:link w:val="Normaltext"/>
    <w:rsid w:val="008E5CD5"/>
    <w:rPr>
      <w:rFonts w:asciiTheme="minorHAnsi" w:eastAsiaTheme="minorHAnsi" w:hAnsiTheme="minorHAnsi" w:cstheme="minorBidi"/>
      <w:color w:val="4A4A4A" w:themeColor="text1"/>
      <w:sz w:val="24"/>
      <w:lang w:eastAsia="en-US" w:bidi="en-US"/>
    </w:rPr>
  </w:style>
  <w:style w:type="table" w:customStyle="1" w:styleId="GeneticAllianceUKLefthandcolumn">
    <w:name w:val="Genetic Alliance UK Left  hand column"/>
    <w:basedOn w:val="TableNormal"/>
    <w:uiPriority w:val="99"/>
    <w:qFormat/>
    <w:rsid w:val="002523E7"/>
    <w:pPr>
      <w:spacing w:after="0" w:line="240" w:lineRule="auto"/>
      <w:jc w:val="center"/>
    </w:pPr>
    <w:rPr>
      <w:rFonts w:asciiTheme="minorHAnsi" w:hAnsiTheme="minorHAnsi"/>
      <w:color w:val="4A4A4A" w:themeColor="text1"/>
      <w:sz w:val="24"/>
    </w:rPr>
    <w:tblPr>
      <w:jc w:val="center"/>
      <w:tblBorders>
        <w:insideH w:val="single" w:sz="12" w:space="0" w:color="FFFFFF" w:themeColor="background2"/>
      </w:tblBorders>
      <w:tblCellMar>
        <w:top w:w="28" w:type="dxa"/>
        <w:left w:w="170" w:type="dxa"/>
        <w:bottom w:w="28" w:type="dxa"/>
        <w:right w:w="170" w:type="dxa"/>
      </w:tblCellMar>
    </w:tblPr>
    <w:trPr>
      <w:jc w:val="center"/>
    </w:trPr>
    <w:tcPr>
      <w:shd w:val="clear" w:color="auto" w:fill="B4D7EB" w:themeFill="accent1"/>
    </w:tcPr>
    <w:tblStylePr w:type="firstRow">
      <w:rPr>
        <w:b/>
        <w:color w:val="FFFFFF" w:themeColor="background2"/>
      </w:rPr>
      <w:tblPr/>
      <w:tcPr>
        <w:tcBorders>
          <w:top w:val="nil"/>
          <w:left w:val="nil"/>
          <w:bottom w:val="nil"/>
          <w:right w:val="nil"/>
          <w:insideH w:val="nil"/>
          <w:insideV w:val="nil"/>
          <w:tl2br w:val="nil"/>
          <w:tr2bl w:val="nil"/>
        </w:tcBorders>
        <w:shd w:val="clear" w:color="auto" w:fill="0078BE" w:themeFill="background1"/>
      </w:tcPr>
    </w:tblStylePr>
    <w:tblStylePr w:type="firstCol">
      <w:pPr>
        <w:jc w:val="left"/>
      </w:pPr>
    </w:tblStylePr>
  </w:style>
  <w:style w:type="table" w:customStyle="1" w:styleId="NoleftcolumnGeneticAllianceUK">
    <w:name w:val="No left column Genetic Alliance UK"/>
    <w:basedOn w:val="TableNormal"/>
    <w:uiPriority w:val="99"/>
    <w:qFormat/>
    <w:rsid w:val="002523E7"/>
    <w:pPr>
      <w:spacing w:after="0" w:line="240" w:lineRule="auto"/>
      <w:jc w:val="center"/>
    </w:pPr>
    <w:rPr>
      <w:rFonts w:ascii="Source Sans Pro" w:hAnsi="Source Sans Pro"/>
      <w:color w:val="4A4A4A" w:themeColor="text1"/>
      <w:sz w:val="24"/>
    </w:rPr>
    <w:tblPr>
      <w:jc w:val="center"/>
      <w:tblBorders>
        <w:insideH w:val="single" w:sz="12" w:space="0" w:color="FFFFFF" w:themeColor="background2"/>
      </w:tblBorders>
      <w:tblCellMar>
        <w:top w:w="28" w:type="dxa"/>
        <w:left w:w="170" w:type="dxa"/>
        <w:bottom w:w="28" w:type="dxa"/>
        <w:right w:w="170" w:type="dxa"/>
      </w:tblCellMar>
    </w:tblPr>
    <w:trPr>
      <w:jc w:val="center"/>
    </w:trPr>
    <w:tcPr>
      <w:shd w:val="clear" w:color="auto" w:fill="B4D7EB" w:themeFill="accent1"/>
    </w:tcPr>
    <w:tblStylePr w:type="firstRow">
      <w:rPr>
        <w:b/>
        <w:color w:val="FFFFFF" w:themeColor="background2"/>
      </w:rPr>
      <w:tblPr/>
      <w:tcPr>
        <w:shd w:val="clear" w:color="auto" w:fill="0078BE" w:themeFill="background1"/>
      </w:tcPr>
    </w:tblStylePr>
  </w:style>
  <w:style w:type="character" w:styleId="UnresolvedMention">
    <w:name w:val="Unresolved Mention"/>
    <w:basedOn w:val="DefaultParagraphFont"/>
    <w:uiPriority w:val="99"/>
    <w:semiHidden/>
    <w:unhideWhenUsed/>
    <w:rsid w:val="007C51F7"/>
    <w:rPr>
      <w:color w:val="605E5C"/>
      <w:shd w:val="clear" w:color="auto" w:fill="E1DFDD"/>
    </w:rPr>
  </w:style>
  <w:style w:type="paragraph" w:styleId="Revision">
    <w:name w:val="Revision"/>
    <w:hidden/>
    <w:uiPriority w:val="99"/>
    <w:semiHidden/>
    <w:rsid w:val="003D2D61"/>
    <w:pPr>
      <w:spacing w:after="0" w:line="240" w:lineRule="auto"/>
    </w:p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3">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4">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5">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6">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7">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8">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9">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a">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b">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c">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d">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 w:type="table" w:customStyle="1" w:styleId="ae">
    <w:basedOn w:val="TableNormal"/>
    <w:pPr>
      <w:spacing w:after="0" w:line="240" w:lineRule="auto"/>
      <w:jc w:val="center"/>
    </w:pPr>
    <w:rPr>
      <w:rFonts w:ascii="Source Sans Pro" w:eastAsia="Source Sans Pro" w:hAnsi="Source Sans Pro" w:cs="Source Sans Pro"/>
      <w:color w:val="4A4A4A"/>
      <w:sz w:val="24"/>
      <w:szCs w:val="24"/>
    </w:rPr>
    <w:tblPr>
      <w:tblStyleRowBandSize w:val="1"/>
      <w:tblStyleColBandSize w:val="1"/>
      <w:tblCellMar>
        <w:left w:w="115" w:type="dxa"/>
        <w:right w:w="115" w:type="dxa"/>
      </w:tblCellMar>
    </w:tblPr>
    <w:tcPr>
      <w:shd w:val="clear" w:color="auto" w:fill="B4D7E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enomicsengland.co.uk/" TargetMode="External"/><Relationship Id="rId13" Type="http://schemas.openxmlformats.org/officeDocument/2006/relationships/hyperlink" Target="https://www.genomicsengland.co.uk/podcasts/greg-elgar-genomics-101-what-is-whole-genome-sequencing" TargetMode="External"/><Relationship Id="rId18" Type="http://schemas.openxmlformats.org/officeDocument/2006/relationships/hyperlink" Target="https://www.genomicsengland.co.uk/blog/genomics-101-rna-vs-dna-whats-the-differ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nomicsengland.co.uk/podcasts/ana-lisa-tavares-genomics-101-what-is-a-rare-condition" TargetMode="External"/><Relationship Id="rId7" Type="http://schemas.openxmlformats.org/officeDocument/2006/relationships/endnotes" Target="endnotes.xml"/><Relationship Id="rId12" Type="http://schemas.openxmlformats.org/officeDocument/2006/relationships/hyperlink" Target="https://youtube.com/shorts/lgRUp1eM9io?feature=share" TargetMode="External"/><Relationship Id="rId17" Type="http://schemas.openxmlformats.org/officeDocument/2006/relationships/hyperlink" Target="https://youtube.com/shorts/-5dMG3bKk-o?feature=sh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enomicsengland.co.uk/podcasts/clare-kennedy-genomics-101-what-is-the-difference-between-dna-and-rna" TargetMode="External"/><Relationship Id="rId20" Type="http://schemas.openxmlformats.org/officeDocument/2006/relationships/hyperlink" Target="https://youtube.com/shorts/e5mxHVfgVv8?feature=share%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omicsengland.co.uk/podcasts/greg-elgar-genomics-101-what-is-a-geno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enomicsengland.co.uk/blog/genomics-explained-what-is-whole-genome-sequencing" TargetMode="External"/><Relationship Id="rId23" Type="http://schemas.openxmlformats.org/officeDocument/2006/relationships/hyperlink" Target="https://www.genomicsengland.co.uk/blog/genomics-101-what-is-a-rare-condition" TargetMode="External"/><Relationship Id="rId10" Type="http://schemas.openxmlformats.org/officeDocument/2006/relationships/hyperlink" Target="https://youtube.com/shorts/hZalJ60BohQ?feature=share" TargetMode="External"/><Relationship Id="rId19" Type="http://schemas.openxmlformats.org/officeDocument/2006/relationships/hyperlink" Target="https://www.genomicsengland.co.uk/podcasts/genomics-101-what-is-a-variant-of-uncertain-significance" TargetMode="External"/><Relationship Id="rId4" Type="http://schemas.openxmlformats.org/officeDocument/2006/relationships/settings" Target="settings.xml"/><Relationship Id="rId9" Type="http://schemas.openxmlformats.org/officeDocument/2006/relationships/hyperlink" Target="https://www.genomicsengland.co.uk/podcasts/genomics-101-what-is-genetic-or-genomic-testing" TargetMode="External"/><Relationship Id="rId14" Type="http://schemas.openxmlformats.org/officeDocument/2006/relationships/hyperlink" Target="https://youtube.com/shorts/wu08VfJCtzA?feature=share" TargetMode="External"/><Relationship Id="rId22" Type="http://schemas.openxmlformats.org/officeDocument/2006/relationships/hyperlink" Target="https://youtube.com/shorts/_Vl_UpN5w5c?feature=share" TargetMode="External"/><Relationship Id="rId27" Type="http://schemas.openxmlformats.org/officeDocument/2006/relationships/theme" Target="theme/theme1.xml"/></Relationships>
</file>

<file path=word/theme/theme1.xml><?xml version="1.0" encoding="utf-8"?>
<a:theme xmlns:a="http://schemas.openxmlformats.org/drawingml/2006/main" name="GA-UK brand">
  <a:themeElements>
    <a:clrScheme name="GA-UK Brand">
      <a:dk1>
        <a:srgbClr val="4A4A4A"/>
      </a:dk1>
      <a:lt1>
        <a:srgbClr val="0078BE"/>
      </a:lt1>
      <a:dk2>
        <a:srgbClr val="C8C8C8"/>
      </a:dk2>
      <a:lt2>
        <a:srgbClr val="FFFFFF"/>
      </a:lt2>
      <a:accent1>
        <a:srgbClr val="B4D7EB"/>
      </a:accent1>
      <a:accent2>
        <a:srgbClr val="FF8C91"/>
      </a:accent2>
      <a:accent3>
        <a:srgbClr val="D2F08C"/>
      </a:accent3>
      <a:accent4>
        <a:srgbClr val="FF505A"/>
      </a:accent4>
      <a:accent5>
        <a:srgbClr val="FF9B50"/>
      </a:accent5>
      <a:accent6>
        <a:srgbClr val="87DC78"/>
      </a:accent6>
      <a:hlink>
        <a:srgbClr val="0078BE"/>
      </a:hlink>
      <a:folHlink>
        <a:srgbClr val="0078BE"/>
      </a:folHlink>
    </a:clrScheme>
    <a:fontScheme name="Brand">
      <a:majorFont>
        <a:latin typeface="Tabac Sans Medium"/>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8hCZHNNvk8OiHlegXEQkIuE15Q==">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Genetic Alliance UK</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Fish</dc:creator>
  <cp:lastModifiedBy>Louise Fish</cp:lastModifiedBy>
  <cp:revision>2</cp:revision>
  <dcterms:created xsi:type="dcterms:W3CDTF">2024-06-03T16:15:00Z</dcterms:created>
  <dcterms:modified xsi:type="dcterms:W3CDTF">2024-06-03T16:15:00Z</dcterms:modified>
</cp:coreProperties>
</file>